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BBFC2" w14:textId="77777777" w:rsidR="00494C3F" w:rsidRDefault="00494C3F" w:rsidP="001549FF">
      <w:pPr>
        <w:spacing w:before="69" w:line="288" w:lineRule="auto"/>
        <w:ind w:left="981" w:right="1348"/>
        <w:jc w:val="center"/>
        <w:rPr>
          <w:b/>
          <w:sz w:val="36"/>
        </w:rPr>
      </w:pPr>
      <w:r>
        <w:rPr>
          <w:b/>
          <w:sz w:val="36"/>
        </w:rPr>
        <w:t xml:space="preserve">Survey of the </w:t>
      </w:r>
      <w:r>
        <w:rPr>
          <w:b/>
          <w:i/>
          <w:sz w:val="36"/>
        </w:rPr>
        <w:t xml:space="preserve">Culex </w:t>
      </w:r>
      <w:proofErr w:type="spellStart"/>
      <w:r>
        <w:rPr>
          <w:b/>
          <w:i/>
          <w:sz w:val="36"/>
        </w:rPr>
        <w:t>quinquefasciatus</w:t>
      </w:r>
      <w:proofErr w:type="spellEnd"/>
      <w:r>
        <w:rPr>
          <w:b/>
          <w:i/>
          <w:sz w:val="36"/>
        </w:rPr>
        <w:t xml:space="preserve"> </w:t>
      </w:r>
      <w:r>
        <w:rPr>
          <w:b/>
          <w:iCs/>
          <w:sz w:val="36"/>
        </w:rPr>
        <w:t xml:space="preserve">(Diptera: Culicidae) </w:t>
      </w:r>
      <w:r>
        <w:rPr>
          <w:b/>
          <w:sz w:val="36"/>
        </w:rPr>
        <w:t>Mosquito and the</w:t>
      </w:r>
      <w:r>
        <w:rPr>
          <w:b/>
          <w:spacing w:val="-88"/>
          <w:sz w:val="36"/>
        </w:rPr>
        <w:t xml:space="preserve"> </w:t>
      </w:r>
      <w:r>
        <w:rPr>
          <w:b/>
          <w:sz w:val="36"/>
        </w:rPr>
        <w:t>Transmission of West Nile Virus in Brazos County</w:t>
      </w:r>
    </w:p>
    <w:p w14:paraId="5BFB5757" w14:textId="77777777" w:rsidR="00494C3F" w:rsidRDefault="00494C3F" w:rsidP="000F1794">
      <w:pPr>
        <w:spacing w:before="69" w:line="288" w:lineRule="auto"/>
        <w:ind w:left="981" w:right="1348"/>
        <w:jc w:val="both"/>
        <w:rPr>
          <w:bCs/>
          <w:sz w:val="24"/>
          <w:szCs w:val="24"/>
        </w:rPr>
      </w:pPr>
    </w:p>
    <w:p w14:paraId="49963415" w14:textId="27F77975" w:rsidR="00DB51E7" w:rsidRPr="00494C3F" w:rsidRDefault="00494C3F" w:rsidP="000F1794">
      <w:pPr>
        <w:spacing w:before="69" w:line="288" w:lineRule="auto"/>
        <w:ind w:left="981" w:right="1348"/>
        <w:jc w:val="cent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Kelbi</w:t>
      </w:r>
      <w:proofErr w:type="spellEnd"/>
      <w:r>
        <w:rPr>
          <w:bCs/>
          <w:sz w:val="24"/>
          <w:szCs w:val="24"/>
        </w:rPr>
        <w:t xml:space="preserve"> Padilla</w:t>
      </w:r>
    </w:p>
    <w:p w14:paraId="4A571F05" w14:textId="07149A1C" w:rsidR="00DB51E7" w:rsidRDefault="005E06F1" w:rsidP="000F1794">
      <w:pPr>
        <w:spacing w:line="274" w:lineRule="exact"/>
        <w:ind w:left="981" w:right="1323"/>
        <w:jc w:val="center"/>
        <w:rPr>
          <w:i/>
          <w:sz w:val="24"/>
        </w:rPr>
      </w:pPr>
      <w:r>
        <w:rPr>
          <w:i/>
          <w:sz w:val="24"/>
        </w:rPr>
        <w:t>Texas A&amp;M University, Department of Entomology</w:t>
      </w:r>
    </w:p>
    <w:p w14:paraId="3C68EA88" w14:textId="1FFA2C64" w:rsidR="00494C3F" w:rsidRDefault="00494C3F" w:rsidP="000F1794">
      <w:pPr>
        <w:spacing w:line="274" w:lineRule="exact"/>
        <w:ind w:left="981" w:right="1323"/>
        <w:jc w:val="center"/>
        <w:rPr>
          <w:i/>
          <w:sz w:val="24"/>
        </w:rPr>
      </w:pPr>
    </w:p>
    <w:p w14:paraId="5B85A8A8" w14:textId="2303D504" w:rsidR="00494C3F" w:rsidRPr="00494C3F" w:rsidRDefault="00494C3F" w:rsidP="000F1794">
      <w:pPr>
        <w:spacing w:line="274" w:lineRule="exact"/>
        <w:ind w:left="981" w:right="1323"/>
        <w:jc w:val="center"/>
        <w:rPr>
          <w:iCs/>
          <w:sz w:val="24"/>
        </w:rPr>
      </w:pPr>
      <w:r>
        <w:rPr>
          <w:iCs/>
          <w:sz w:val="24"/>
        </w:rPr>
        <w:t xml:space="preserve">Edited </w:t>
      </w:r>
      <w:proofErr w:type="gramStart"/>
      <w:r>
        <w:rPr>
          <w:iCs/>
          <w:sz w:val="24"/>
        </w:rPr>
        <w:t>by:</w:t>
      </w:r>
      <w:proofErr w:type="gramEnd"/>
      <w:r>
        <w:rPr>
          <w:iCs/>
          <w:sz w:val="24"/>
        </w:rPr>
        <w:t xml:space="preserve"> Matthew Martinez</w:t>
      </w:r>
    </w:p>
    <w:p w14:paraId="0B4DDE9B" w14:textId="77777777" w:rsidR="00DB51E7" w:rsidRDefault="00DB51E7" w:rsidP="000F1794">
      <w:pPr>
        <w:pStyle w:val="BodyText"/>
        <w:jc w:val="both"/>
        <w:rPr>
          <w:i/>
          <w:sz w:val="20"/>
        </w:rPr>
      </w:pPr>
    </w:p>
    <w:p w14:paraId="4561A757" w14:textId="77777777" w:rsidR="00DB51E7" w:rsidRDefault="00DB51E7" w:rsidP="000F1794">
      <w:pPr>
        <w:pStyle w:val="BodyText"/>
        <w:jc w:val="both"/>
        <w:rPr>
          <w:i/>
          <w:sz w:val="20"/>
        </w:rPr>
      </w:pPr>
    </w:p>
    <w:p w14:paraId="4E5D95F0" w14:textId="77777777" w:rsidR="00DB51E7" w:rsidRDefault="00DB51E7" w:rsidP="000F1794">
      <w:pPr>
        <w:pStyle w:val="BodyText"/>
        <w:jc w:val="both"/>
        <w:rPr>
          <w:i/>
          <w:sz w:val="20"/>
        </w:rPr>
      </w:pPr>
    </w:p>
    <w:p w14:paraId="774DF026" w14:textId="77777777" w:rsidR="00DB51E7" w:rsidRDefault="00252D88" w:rsidP="000F1794">
      <w:pPr>
        <w:pStyle w:val="BodyText"/>
        <w:spacing w:before="7"/>
        <w:jc w:val="both"/>
        <w:rPr>
          <w:i/>
          <w:sz w:val="15"/>
        </w:rPr>
      </w:pPr>
      <w:r>
        <w:pict w14:anchorId="15A03213">
          <v:rect id="_x0000_s1027" alt="" style="position:absolute;left:0;text-align:left;margin-left:75pt;margin-top:10.95pt;width:462pt;height:.75pt;z-index:-15728640;mso-wrap-edited:f;mso-width-percent:0;mso-height-percent:0;mso-wrap-distance-left:0;mso-wrap-distance-right:0;mso-position-horizontal-relative:page;mso-width-percent:0;mso-height-percent:0" fillcolor="#878787" stroked="f">
            <w10:wrap type="topAndBottom" anchorx="page"/>
          </v:rect>
        </w:pict>
      </w:r>
    </w:p>
    <w:p w14:paraId="0402EB74" w14:textId="2FAB058B" w:rsidR="00DB51E7" w:rsidRDefault="005E06F1" w:rsidP="000F1794">
      <w:pPr>
        <w:pStyle w:val="BodyText"/>
        <w:spacing w:before="92" w:line="288" w:lineRule="auto"/>
        <w:ind w:left="1000" w:right="1336"/>
        <w:jc w:val="both"/>
      </w:pPr>
      <w:r>
        <w:rPr>
          <w:b/>
        </w:rPr>
        <w:t xml:space="preserve">Abstract: </w:t>
      </w:r>
      <w:r>
        <w:t>Localities in the College Station area of Texas were surveyed for Culicidae species to</w:t>
      </w:r>
      <w:r>
        <w:rPr>
          <w:spacing w:val="1"/>
        </w:rPr>
        <w:t xml:space="preserve"> </w:t>
      </w:r>
      <w:r>
        <w:t xml:space="preserve">examine the prevalence of </w:t>
      </w:r>
      <w:r>
        <w:rPr>
          <w:i/>
        </w:rPr>
        <w:t xml:space="preserve">Culex </w:t>
      </w:r>
      <w:proofErr w:type="spellStart"/>
      <w:r>
        <w:rPr>
          <w:i/>
        </w:rPr>
        <w:t>quinquefasciatus</w:t>
      </w:r>
      <w:proofErr w:type="spellEnd"/>
      <w:r w:rsidR="00494C3F">
        <w:rPr>
          <w:i/>
        </w:rPr>
        <w:t xml:space="preserve"> </w:t>
      </w:r>
      <w:r w:rsidR="00494C3F">
        <w:rPr>
          <w:iCs/>
        </w:rPr>
        <w:t>(</w:t>
      </w:r>
      <w:proofErr w:type="spellStart"/>
      <w:r w:rsidR="00494C3F">
        <w:rPr>
          <w:iCs/>
        </w:rPr>
        <w:t>Dipter</w:t>
      </w:r>
      <w:proofErr w:type="spellEnd"/>
      <w:r w:rsidR="00494C3F">
        <w:rPr>
          <w:iCs/>
        </w:rPr>
        <w:t>: Culicidae)</w:t>
      </w:r>
      <w:r>
        <w:rPr>
          <w:i/>
        </w:rPr>
        <w:t xml:space="preserve">. </w:t>
      </w:r>
      <w:r>
        <w:t>A recent outbreak of West Nile Virus (WNV)</w:t>
      </w:r>
      <w:r>
        <w:rPr>
          <w:spacing w:val="-58"/>
        </w:rPr>
        <w:t xml:space="preserve"> </w:t>
      </w:r>
      <w:r>
        <w:t xml:space="preserve">in a nearby suburb of Houston caused by </w:t>
      </w:r>
      <w:proofErr w:type="spellStart"/>
      <w:r>
        <w:t>salvarian</w:t>
      </w:r>
      <w:proofErr w:type="spellEnd"/>
      <w:r>
        <w:t xml:space="preserve"> transmission of </w:t>
      </w:r>
      <w:r>
        <w:rPr>
          <w:i/>
        </w:rPr>
        <w:t xml:space="preserve">Culex q. </w:t>
      </w:r>
      <w:r>
        <w:t>deems it a medically</w:t>
      </w:r>
      <w:r>
        <w:rPr>
          <w:spacing w:val="1"/>
        </w:rPr>
        <w:t xml:space="preserve"> </w:t>
      </w:r>
      <w:r>
        <w:t>significant vector worthy of surveillance. Mosquito specimens were collected using Center of</w:t>
      </w:r>
      <w:r>
        <w:rPr>
          <w:spacing w:val="1"/>
        </w:rPr>
        <w:t xml:space="preserve"> </w:t>
      </w:r>
      <w:r>
        <w:t>Disease Control (CDC) light traps in various recreational parks with proximity to water and</w:t>
      </w:r>
      <w:r>
        <w:rPr>
          <w:spacing w:val="1"/>
        </w:rPr>
        <w:t xml:space="preserve"> </w:t>
      </w:r>
      <w:r>
        <w:t>moderate human activity, as is preferred by the organism. Collection procedures were</w:t>
      </w:r>
      <w:r>
        <w:rPr>
          <w:spacing w:val="1"/>
        </w:rPr>
        <w:t xml:space="preserve"> </w:t>
      </w:r>
      <w:r>
        <w:t>implemented during warm, humid months due to mosquito populations peaking at this time.</w:t>
      </w:r>
    </w:p>
    <w:p w14:paraId="7F0F682D" w14:textId="0BE8DC35" w:rsidR="00DB51E7" w:rsidRDefault="005E06F1" w:rsidP="000F1794">
      <w:pPr>
        <w:pStyle w:val="BodyText"/>
        <w:spacing w:line="288" w:lineRule="auto"/>
        <w:ind w:left="1000" w:right="1367"/>
        <w:jc w:val="both"/>
      </w:pPr>
      <w:r>
        <w:t>Through trapping, preservation, and identification with pictorial keys, the prevalence of</w:t>
      </w:r>
      <w:r>
        <w:rPr>
          <w:spacing w:val="1"/>
        </w:rPr>
        <w:t xml:space="preserve"> </w:t>
      </w:r>
      <w:r>
        <w:t xml:space="preserve">Culicidae species was determined. It was found that while </w:t>
      </w:r>
      <w:r>
        <w:rPr>
          <w:i/>
        </w:rPr>
        <w:t xml:space="preserve">Culex q. </w:t>
      </w:r>
      <w:r>
        <w:t>poses health threats as a</w:t>
      </w:r>
      <w:r>
        <w:rPr>
          <w:spacing w:val="1"/>
        </w:rPr>
        <w:t xml:space="preserve"> </w:t>
      </w:r>
      <w:r>
        <w:t xml:space="preserve">vector of WNV, </w:t>
      </w:r>
      <w:r>
        <w:rPr>
          <w:i/>
        </w:rPr>
        <w:t xml:space="preserve">Aedes aegypti </w:t>
      </w:r>
      <w:r>
        <w:t>is over three times more abundant in Brazos County. Thus, our</w:t>
      </w:r>
      <w:r>
        <w:rPr>
          <w:spacing w:val="1"/>
        </w:rPr>
        <w:t xml:space="preserve"> </w:t>
      </w:r>
      <w:r>
        <w:t xml:space="preserve">research serves to reduce the risk associated with </w:t>
      </w:r>
      <w:r>
        <w:rPr>
          <w:i/>
        </w:rPr>
        <w:t xml:space="preserve">Culex q. </w:t>
      </w:r>
      <w:r>
        <w:t>and allows for future areas of</w:t>
      </w:r>
      <w:r>
        <w:rPr>
          <w:spacing w:val="1"/>
        </w:rPr>
        <w:t xml:space="preserve"> </w:t>
      </w:r>
      <w:r>
        <w:t>surveillance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widespread</w:t>
      </w:r>
      <w:r>
        <w:rPr>
          <w:spacing w:val="-1"/>
        </w:rPr>
        <w:t xml:space="preserve"> </w:t>
      </w:r>
      <w:r>
        <w:t>species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Station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surrounding</w:t>
      </w:r>
      <w:r>
        <w:rPr>
          <w:spacing w:val="-1"/>
        </w:rPr>
        <w:t xml:space="preserve"> </w:t>
      </w:r>
      <w:r>
        <w:t>regions.</w:t>
      </w:r>
    </w:p>
    <w:p w14:paraId="7F549F0A" w14:textId="77777777" w:rsidR="002E2197" w:rsidRDefault="002E2197" w:rsidP="000F1794">
      <w:pPr>
        <w:pStyle w:val="BodyText"/>
        <w:spacing w:line="288" w:lineRule="auto"/>
        <w:ind w:left="1000" w:right="1367"/>
        <w:jc w:val="both"/>
      </w:pPr>
    </w:p>
    <w:p w14:paraId="0D1C788B" w14:textId="77777777" w:rsidR="00DB51E7" w:rsidRDefault="005E06F1" w:rsidP="000F1794">
      <w:pPr>
        <w:spacing w:line="270" w:lineRule="exact"/>
        <w:ind w:left="1810"/>
        <w:jc w:val="both"/>
        <w:rPr>
          <w:i/>
          <w:sz w:val="24"/>
        </w:rPr>
      </w:pPr>
      <w:r w:rsidRPr="00494C3F">
        <w:rPr>
          <w:b/>
          <w:bCs/>
          <w:iCs/>
          <w:sz w:val="24"/>
        </w:rPr>
        <w:t>Keywords:</w:t>
      </w:r>
      <w:r>
        <w:rPr>
          <w:i/>
          <w:sz w:val="24"/>
        </w:rPr>
        <w:t xml:space="preserve"> </w:t>
      </w:r>
      <w:r>
        <w:rPr>
          <w:sz w:val="24"/>
        </w:rPr>
        <w:t xml:space="preserve">Culex </w:t>
      </w:r>
      <w:proofErr w:type="spellStart"/>
      <w:r>
        <w:rPr>
          <w:sz w:val="24"/>
        </w:rPr>
        <w:t>quinquefasciatus</w:t>
      </w:r>
      <w:proofErr w:type="spellEnd"/>
      <w:r>
        <w:rPr>
          <w:i/>
          <w:sz w:val="24"/>
        </w:rPr>
        <w:t>, Culicidae, mosquito survey, West Nile Virus</w:t>
      </w:r>
    </w:p>
    <w:p w14:paraId="18491915" w14:textId="77777777" w:rsidR="00DB51E7" w:rsidRDefault="00252D88" w:rsidP="000F1794">
      <w:pPr>
        <w:pStyle w:val="BodyText"/>
        <w:spacing w:before="5"/>
        <w:jc w:val="both"/>
        <w:rPr>
          <w:i/>
          <w:sz w:val="17"/>
        </w:rPr>
      </w:pPr>
      <w:r>
        <w:pict w14:anchorId="3DADC6B7">
          <v:rect id="_x0000_s1026" alt="" style="position:absolute;left:0;text-align:left;margin-left:75pt;margin-top:12pt;width:462pt;height:.75pt;z-index:-15728128;mso-wrap-edited:f;mso-width-percent:0;mso-height-percent:0;mso-wrap-distance-left:0;mso-wrap-distance-right:0;mso-position-horizontal-relative:page;mso-width-percent:0;mso-height-percent:0" fillcolor="#878787" stroked="f">
            <w10:wrap type="topAndBottom" anchorx="page"/>
          </v:rect>
        </w:pict>
      </w:r>
    </w:p>
    <w:p w14:paraId="4753F107" w14:textId="77777777" w:rsidR="00DB51E7" w:rsidRDefault="00DB51E7" w:rsidP="000F1794">
      <w:pPr>
        <w:pStyle w:val="BodyText"/>
        <w:spacing w:before="10"/>
        <w:jc w:val="both"/>
        <w:rPr>
          <w:i/>
          <w:sz w:val="28"/>
        </w:rPr>
      </w:pPr>
    </w:p>
    <w:p w14:paraId="7A526E6F" w14:textId="77777777" w:rsidR="00DB51E7" w:rsidRDefault="00DB51E7" w:rsidP="000F1794">
      <w:pPr>
        <w:jc w:val="both"/>
        <w:rPr>
          <w:sz w:val="28"/>
        </w:rPr>
        <w:sectPr w:rsidR="00DB51E7">
          <w:type w:val="continuous"/>
          <w:pgSz w:w="12240" w:h="15840"/>
          <w:pgMar w:top="1380" w:right="100" w:bottom="280" w:left="440" w:header="720" w:footer="720" w:gutter="0"/>
          <w:cols w:space="720"/>
        </w:sectPr>
      </w:pPr>
    </w:p>
    <w:p w14:paraId="476390CF" w14:textId="77777777" w:rsidR="00DB51E7" w:rsidRDefault="005E06F1" w:rsidP="000F1794">
      <w:pPr>
        <w:pStyle w:val="BodyText"/>
        <w:spacing w:before="90" w:line="288" w:lineRule="auto"/>
        <w:ind w:left="1000"/>
        <w:jc w:val="both"/>
      </w:pPr>
      <w:r>
        <w:t>Mosquitoes are capable of transmitting</w:t>
      </w:r>
      <w:r>
        <w:rPr>
          <w:spacing w:val="1"/>
        </w:rPr>
        <w:t xml:space="preserve"> </w:t>
      </w:r>
      <w:r>
        <w:t xml:space="preserve">various diseases to humans via </w:t>
      </w:r>
      <w:proofErr w:type="spellStart"/>
      <w:r>
        <w:t>salvarian</w:t>
      </w:r>
      <w:proofErr w:type="spellEnd"/>
      <w:r>
        <w:rPr>
          <w:spacing w:val="1"/>
        </w:rPr>
        <w:t xml:space="preserve"> </w:t>
      </w:r>
      <w:r>
        <w:t>transmission. Their short life cycle and</w:t>
      </w:r>
      <w:r>
        <w:rPr>
          <w:spacing w:val="1"/>
        </w:rPr>
        <w:t xml:space="preserve"> </w:t>
      </w:r>
      <w:r>
        <w:t>natural abundance make them very</w:t>
      </w:r>
      <w:r>
        <w:rPr>
          <w:spacing w:val="1"/>
        </w:rPr>
        <w:t xml:space="preserve"> </w:t>
      </w:r>
      <w:r>
        <w:t>problematic. However, there are several</w:t>
      </w:r>
      <w:r>
        <w:rPr>
          <w:spacing w:val="1"/>
        </w:rPr>
        <w:t xml:space="preserve"> </w:t>
      </w:r>
      <w:r>
        <w:t>other aspects to a transmission cycle that</w:t>
      </w:r>
      <w:r>
        <w:rPr>
          <w:spacing w:val="1"/>
        </w:rPr>
        <w:t xml:space="preserve"> </w:t>
      </w:r>
      <w:r>
        <w:t>need to be present to make a disease</w:t>
      </w:r>
      <w:r>
        <w:rPr>
          <w:spacing w:val="1"/>
        </w:rPr>
        <w:t xml:space="preserve"> </w:t>
      </w:r>
      <w:r>
        <w:t>prevalent.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experiment</w:t>
      </w:r>
      <w:r>
        <w:rPr>
          <w:spacing w:val="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run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survey the mosquito populations of the</w:t>
      </w:r>
      <w:r>
        <w:rPr>
          <w:spacing w:val="1"/>
        </w:rPr>
        <w:t xml:space="preserve"> </w:t>
      </w:r>
      <w:r>
        <w:t>Bryan/College Station area in Texas. An</w:t>
      </w:r>
      <w:r>
        <w:rPr>
          <w:spacing w:val="1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catching</w:t>
      </w:r>
      <w:r>
        <w:rPr>
          <w:spacing w:val="-3"/>
        </w:rPr>
        <w:t xml:space="preserve"> </w:t>
      </w:r>
      <w:r>
        <w:t>various</w:t>
      </w:r>
      <w:r>
        <w:rPr>
          <w:spacing w:val="-57"/>
        </w:rPr>
        <w:t xml:space="preserve"> </w:t>
      </w:r>
      <w:r>
        <w:t>vector borne diseases will be formulated</w:t>
      </w:r>
      <w:r>
        <w:rPr>
          <w:spacing w:val="1"/>
        </w:rPr>
        <w:t xml:space="preserve"> </w:t>
      </w:r>
      <w:r>
        <w:t>from the survey results. A prediction on the</w:t>
      </w:r>
    </w:p>
    <w:p w14:paraId="51B73209" w14:textId="77777777" w:rsidR="00DB51E7" w:rsidRDefault="005E06F1" w:rsidP="000F1794">
      <w:pPr>
        <w:pStyle w:val="BodyText"/>
        <w:spacing w:before="90" w:line="288" w:lineRule="auto"/>
        <w:ind w:left="714" w:right="1369"/>
        <w:jc w:val="both"/>
      </w:pPr>
      <w:r>
        <w:br w:type="column"/>
      </w:r>
      <w:r>
        <w:t>probability of new diseases arising in the</w:t>
      </w:r>
      <w:r>
        <w:rPr>
          <w:spacing w:val="1"/>
        </w:rPr>
        <w:t xml:space="preserve"> </w:t>
      </w:r>
      <w:r>
        <w:t>area based off trends analyzed from other</w:t>
      </w:r>
      <w:r>
        <w:rPr>
          <w:spacing w:val="1"/>
        </w:rPr>
        <w:t xml:space="preserve"> </w:t>
      </w:r>
      <w:r>
        <w:t>areas with similar climate and vector</w:t>
      </w:r>
      <w:r>
        <w:rPr>
          <w:spacing w:val="1"/>
        </w:rPr>
        <w:t xml:space="preserve"> </w:t>
      </w:r>
      <w:r>
        <w:t>patterns will also be performed. The</w:t>
      </w:r>
      <w:r>
        <w:rPr>
          <w:spacing w:val="1"/>
        </w:rPr>
        <w:t xml:space="preserve"> </w:t>
      </w:r>
      <w:r>
        <w:t>experiment focuses on the connection</w:t>
      </w:r>
      <w:r>
        <w:rPr>
          <w:spacing w:val="1"/>
        </w:rPr>
        <w:t xml:space="preserve"> </w:t>
      </w:r>
      <w:r>
        <w:t>between vector populations related to</w:t>
      </w:r>
      <w:r>
        <w:rPr>
          <w:spacing w:val="1"/>
        </w:rPr>
        <w:t xml:space="preserve"> </w:t>
      </w:r>
      <w:r>
        <w:t xml:space="preserve">epidemiology in Brazos County. The </w:t>
      </w:r>
      <w:r>
        <w:rPr>
          <w:i/>
        </w:rPr>
        <w:t>Culex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quinquefasciatus</w:t>
      </w:r>
      <w:proofErr w:type="spellEnd"/>
      <w:r>
        <w:rPr>
          <w:i/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vector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study.</w:t>
      </w:r>
    </w:p>
    <w:p w14:paraId="7C075F21" w14:textId="77777777" w:rsidR="00DB51E7" w:rsidRDefault="00DB51E7" w:rsidP="000F1794">
      <w:pPr>
        <w:pStyle w:val="BodyText"/>
        <w:spacing w:before="10"/>
        <w:jc w:val="both"/>
        <w:rPr>
          <w:sz w:val="27"/>
        </w:rPr>
      </w:pPr>
    </w:p>
    <w:p w14:paraId="41D9695A" w14:textId="77777777" w:rsidR="00DB51E7" w:rsidRDefault="005E06F1" w:rsidP="000F1794">
      <w:pPr>
        <w:pStyle w:val="BodyText"/>
        <w:spacing w:line="288" w:lineRule="auto"/>
        <w:ind w:left="714" w:right="1621"/>
        <w:jc w:val="both"/>
      </w:pPr>
      <w:r>
        <w:t>Mosquitoes populate near bodies of water</w:t>
      </w:r>
      <w:r>
        <w:rPr>
          <w:spacing w:val="-58"/>
        </w:rPr>
        <w:t xml:space="preserve"> </w:t>
      </w:r>
      <w:r>
        <w:t>because of their dependency on water for</w:t>
      </w:r>
      <w:r>
        <w:rPr>
          <w:spacing w:val="1"/>
        </w:rPr>
        <w:t xml:space="preserve"> </w:t>
      </w:r>
      <w:r>
        <w:t>oviposition. A 2017 surveillance report</w:t>
      </w:r>
      <w:r>
        <w:rPr>
          <w:spacing w:val="1"/>
        </w:rPr>
        <w:t xml:space="preserve"> </w:t>
      </w:r>
      <w:r>
        <w:t xml:space="preserve">shows that the number one </w:t>
      </w:r>
      <w:proofErr w:type="spellStart"/>
      <w:r>
        <w:t>arborovirus</w:t>
      </w:r>
      <w:proofErr w:type="spellEnd"/>
    </w:p>
    <w:p w14:paraId="4CAB7EFB" w14:textId="77777777" w:rsidR="00DB51E7" w:rsidRDefault="00DB51E7" w:rsidP="000F1794">
      <w:pPr>
        <w:spacing w:line="288" w:lineRule="auto"/>
        <w:jc w:val="both"/>
        <w:sectPr w:rsidR="00DB51E7">
          <w:type w:val="continuous"/>
          <w:pgSz w:w="12240" w:h="15840"/>
          <w:pgMar w:top="1380" w:right="100" w:bottom="280" w:left="440" w:header="720" w:footer="720" w:gutter="0"/>
          <w:cols w:num="2" w:space="720" w:equalWidth="0">
            <w:col w:w="5286" w:space="40"/>
            <w:col w:w="6374"/>
          </w:cols>
        </w:sectPr>
      </w:pPr>
    </w:p>
    <w:p w14:paraId="6A33427D" w14:textId="77777777" w:rsidR="00DB51E7" w:rsidRDefault="005E06F1" w:rsidP="000F1794">
      <w:pPr>
        <w:pStyle w:val="BodyText"/>
        <w:spacing w:before="61" w:line="288" w:lineRule="auto"/>
        <w:ind w:left="1000"/>
        <w:jc w:val="both"/>
      </w:pPr>
      <w:r>
        <w:lastRenderedPageBreak/>
        <w:t>activity in the state of Texas has been the</w:t>
      </w:r>
      <w:r>
        <w:rPr>
          <w:spacing w:val="1"/>
        </w:rPr>
        <w:t xml:space="preserve"> </w:t>
      </w:r>
      <w:r>
        <w:t>West Nile Virus (Texas Department of State</w:t>
      </w:r>
      <w:r>
        <w:rPr>
          <w:spacing w:val="-57"/>
        </w:rPr>
        <w:t xml:space="preserve"> </w:t>
      </w:r>
      <w:r>
        <w:t>Health Services 2018). Counties with the</w:t>
      </w:r>
      <w:r>
        <w:rPr>
          <w:spacing w:val="1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West</w:t>
      </w:r>
      <w:r>
        <w:rPr>
          <w:spacing w:val="-3"/>
        </w:rPr>
        <w:t xml:space="preserve"> </w:t>
      </w:r>
      <w:r>
        <w:t>Nile</w:t>
      </w:r>
      <w:r>
        <w:rPr>
          <w:spacing w:val="-3"/>
        </w:rPr>
        <w:t xml:space="preserve"> </w:t>
      </w:r>
      <w:r>
        <w:t>Virus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Dallas,</w:t>
      </w:r>
      <w:r>
        <w:rPr>
          <w:spacing w:val="-4"/>
        </w:rPr>
        <w:t xml:space="preserve"> </w:t>
      </w:r>
      <w:r>
        <w:t>Tarrant,</w:t>
      </w:r>
      <w:r>
        <w:rPr>
          <w:spacing w:val="-4"/>
        </w:rPr>
        <w:t xml:space="preserve"> </w:t>
      </w:r>
      <w:r>
        <w:t>Harris,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Denton</w:t>
      </w:r>
      <w:r>
        <w:rPr>
          <w:spacing w:val="-4"/>
        </w:rPr>
        <w:t xml:space="preserve"> </w:t>
      </w:r>
      <w:r>
        <w:t>Counties</w:t>
      </w:r>
      <w:r>
        <w:rPr>
          <w:spacing w:val="-57"/>
        </w:rPr>
        <w:t xml:space="preserve"> </w:t>
      </w:r>
      <w:r>
        <w:t>with more than 100 reported activities</w:t>
      </w:r>
      <w:r>
        <w:rPr>
          <w:spacing w:val="1"/>
        </w:rPr>
        <w:t xml:space="preserve"> </w:t>
      </w:r>
      <w:r>
        <w:t>(Texas Department of State Health Services</w:t>
      </w:r>
      <w:r>
        <w:rPr>
          <w:spacing w:val="1"/>
        </w:rPr>
        <w:t xml:space="preserve"> </w:t>
      </w:r>
      <w:r>
        <w:t>2018). These are counties that experience a</w:t>
      </w:r>
      <w:r>
        <w:rPr>
          <w:spacing w:val="1"/>
        </w:rPr>
        <w:t xml:space="preserve"> </w:t>
      </w:r>
      <w:r>
        <w:t>lot of rain. The Bryan/College Station area</w:t>
      </w:r>
      <w:r>
        <w:rPr>
          <w:spacing w:val="1"/>
        </w:rPr>
        <w:t xml:space="preserve"> </w:t>
      </w:r>
      <w:r>
        <w:t>experiences an average 40.09 inches a year</w:t>
      </w:r>
      <w:r>
        <w:rPr>
          <w:spacing w:val="1"/>
        </w:rPr>
        <w:t xml:space="preserve"> </w:t>
      </w:r>
      <w:r>
        <w:t>in rainfall (US Climate Data 2019). For</w:t>
      </w:r>
      <w:r>
        <w:rPr>
          <w:spacing w:val="1"/>
        </w:rPr>
        <w:t xml:space="preserve"> </w:t>
      </w:r>
      <w:r>
        <w:t>Texas this is a comparatively high number,</w:t>
      </w:r>
      <w:r>
        <w:rPr>
          <w:spacing w:val="1"/>
        </w:rPr>
        <w:t xml:space="preserve"> </w:t>
      </w:r>
      <w:r>
        <w:t>constituting larger mosquito populations in</w:t>
      </w:r>
      <w:r>
        <w:rPr>
          <w:spacing w:val="1"/>
        </w:rPr>
        <w:t xml:space="preserve"> </w:t>
      </w:r>
      <w:r>
        <w:t>the area. Once adulthood is reached, the</w:t>
      </w:r>
      <w:r>
        <w:rPr>
          <w:spacing w:val="1"/>
        </w:rPr>
        <w:t xml:space="preserve"> </w:t>
      </w:r>
      <w:r>
        <w:t>mosquitoes enter their terrestrial phase of</w:t>
      </w:r>
      <w:r>
        <w:rPr>
          <w:spacing w:val="1"/>
        </w:rPr>
        <w:t xml:space="preserve"> </w:t>
      </w:r>
      <w:r>
        <w:t>life.</w:t>
      </w:r>
      <w:r>
        <w:rPr>
          <w:spacing w:val="1"/>
        </w:rPr>
        <w:t xml:space="preserve"> </w:t>
      </w:r>
      <w:r>
        <w:t>Adult females are classified as</w:t>
      </w:r>
      <w:r>
        <w:rPr>
          <w:spacing w:val="1"/>
        </w:rPr>
        <w:t xml:space="preserve"> </w:t>
      </w:r>
      <w:proofErr w:type="spellStart"/>
      <w:r>
        <w:t>solenophages</w:t>
      </w:r>
      <w:proofErr w:type="spellEnd"/>
      <w:r>
        <w:t>- they feed directly on blood</w:t>
      </w:r>
      <w:r>
        <w:rPr>
          <w:spacing w:val="1"/>
        </w:rPr>
        <w:t xml:space="preserve"> </w:t>
      </w:r>
      <w:r>
        <w:t>vessels-</w:t>
      </w:r>
      <w:r>
        <w:rPr>
          <w:spacing w:val="2"/>
        </w:rPr>
        <w:t xml:space="preserve"> </w:t>
      </w:r>
      <w:r>
        <w:t>while</w:t>
      </w:r>
      <w:r>
        <w:rPr>
          <w:spacing w:val="3"/>
        </w:rPr>
        <w:t xml:space="preserve"> </w:t>
      </w:r>
      <w:r>
        <w:t>adult</w:t>
      </w:r>
      <w:r>
        <w:rPr>
          <w:spacing w:val="3"/>
        </w:rPr>
        <w:t xml:space="preserve"> </w:t>
      </w:r>
      <w:r>
        <w:t>male</w:t>
      </w:r>
      <w:r>
        <w:rPr>
          <w:spacing w:val="2"/>
        </w:rPr>
        <w:t xml:space="preserve"> </w:t>
      </w:r>
      <w:r>
        <w:t>mosquitoes</w:t>
      </w:r>
      <w:r>
        <w:rPr>
          <w:spacing w:val="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not. The female mosquito will pierce its</w:t>
      </w:r>
      <w:r>
        <w:rPr>
          <w:spacing w:val="1"/>
        </w:rPr>
        <w:t xml:space="preserve"> </w:t>
      </w:r>
      <w:r>
        <w:t>proboscis into the skin, the maxillae will cut</w:t>
      </w:r>
      <w:r>
        <w:rPr>
          <w:spacing w:val="-57"/>
        </w:rPr>
        <w:t xml:space="preserve"> </w:t>
      </w:r>
      <w:r>
        <w:t>through to the capillaries where</w:t>
      </w:r>
      <w:r>
        <w:rPr>
          <w:spacing w:val="1"/>
        </w:rPr>
        <w:t xml:space="preserve"> </w:t>
      </w:r>
      <w:r>
        <w:t>anticoagulants and pathogens will be</w:t>
      </w:r>
      <w:r>
        <w:rPr>
          <w:spacing w:val="1"/>
        </w:rPr>
        <w:t xml:space="preserve"> </w:t>
      </w:r>
      <w:r>
        <w:t>injected. This is a crucial point in disease</w:t>
      </w:r>
      <w:r>
        <w:rPr>
          <w:spacing w:val="1"/>
        </w:rPr>
        <w:t xml:space="preserve"> </w:t>
      </w:r>
      <w:r>
        <w:t>transmission because it has promoted the</w:t>
      </w:r>
      <w:r>
        <w:rPr>
          <w:spacing w:val="1"/>
        </w:rPr>
        <w:t xml:space="preserve"> </w:t>
      </w:r>
      <w:r>
        <w:t>spread of disease to newly infected persons.</w:t>
      </w:r>
      <w:r>
        <w:rPr>
          <w:spacing w:val="1"/>
        </w:rPr>
        <w:t xml:space="preserve"> </w:t>
      </w:r>
      <w:r>
        <w:t>A rise of West Nile has recently developed</w:t>
      </w:r>
      <w:r>
        <w:rPr>
          <w:spacing w:val="1"/>
        </w:rPr>
        <w:t xml:space="preserve"> </w:t>
      </w:r>
      <w:r>
        <w:t>from this transmission tactic in the</w:t>
      </w:r>
      <w:r>
        <w:rPr>
          <w:spacing w:val="1"/>
        </w:rPr>
        <w:t xml:space="preserve"> </w:t>
      </w:r>
      <w:r>
        <w:t>Bryan/College Station area.</w:t>
      </w:r>
    </w:p>
    <w:p w14:paraId="4B8AB769" w14:textId="77777777" w:rsidR="00DB51E7" w:rsidRDefault="00DB51E7" w:rsidP="000F1794">
      <w:pPr>
        <w:pStyle w:val="BodyText"/>
        <w:spacing w:before="9"/>
        <w:jc w:val="both"/>
        <w:rPr>
          <w:sz w:val="25"/>
        </w:rPr>
      </w:pPr>
    </w:p>
    <w:p w14:paraId="23AB169B" w14:textId="77777777" w:rsidR="00DB51E7" w:rsidRDefault="005E06F1" w:rsidP="000F1794">
      <w:pPr>
        <w:pStyle w:val="BodyText"/>
        <w:spacing w:line="288" w:lineRule="auto"/>
        <w:ind w:left="1000" w:right="67"/>
        <w:jc w:val="both"/>
      </w:pPr>
      <w:r>
        <w:t>The West Nile Virus was first reported in</w:t>
      </w:r>
      <w:r>
        <w:rPr>
          <w:spacing w:val="1"/>
        </w:rPr>
        <w:t xml:space="preserve"> </w:t>
      </w:r>
      <w:r>
        <w:t>Texas in 2002, from 2002 to 2016, 5,277</w:t>
      </w:r>
      <w:r>
        <w:rPr>
          <w:spacing w:val="1"/>
        </w:rPr>
        <w:t xml:space="preserve"> </w:t>
      </w:r>
      <w:r>
        <w:t>human WNV cases were reported in Texas</w:t>
      </w:r>
      <w:r>
        <w:rPr>
          <w:spacing w:val="1"/>
        </w:rPr>
        <w:t xml:space="preserve"> </w:t>
      </w:r>
      <w:r>
        <w:t>(Texas Department of State Health Services</w:t>
      </w:r>
      <w:r>
        <w:rPr>
          <w:spacing w:val="-58"/>
        </w:rPr>
        <w:t xml:space="preserve"> </w:t>
      </w:r>
      <w:r>
        <w:t>2018).</w:t>
      </w:r>
      <w:r>
        <w:rPr>
          <w:spacing w:val="1"/>
        </w:rPr>
        <w:t xml:space="preserve"> </w:t>
      </w:r>
      <w:r>
        <w:t xml:space="preserve">The </w:t>
      </w:r>
      <w:r>
        <w:rPr>
          <w:i/>
        </w:rPr>
        <w:t xml:space="preserve">Culex </w:t>
      </w:r>
      <w:proofErr w:type="spellStart"/>
      <w:r>
        <w:rPr>
          <w:i/>
        </w:rPr>
        <w:t>quinquefasciatus</w:t>
      </w:r>
      <w:proofErr w:type="spellEnd"/>
      <w:r>
        <w:rPr>
          <w:i/>
        </w:rPr>
        <w:t xml:space="preserve"> </w:t>
      </w:r>
      <w:r>
        <w:t>is most</w:t>
      </w:r>
      <w:r>
        <w:rPr>
          <w:spacing w:val="-57"/>
        </w:rPr>
        <w:t xml:space="preserve"> </w:t>
      </w:r>
      <w:r>
        <w:t>known for transmitting WNV and St. Louis</w:t>
      </w:r>
      <w:r>
        <w:rPr>
          <w:spacing w:val="-57"/>
        </w:rPr>
        <w:t xml:space="preserve"> </w:t>
      </w:r>
      <w:r>
        <w:t>Encephalitis virus (</w:t>
      </w:r>
      <w:proofErr w:type="spellStart"/>
      <w:r>
        <w:t>SLEv</w:t>
      </w:r>
      <w:proofErr w:type="spellEnd"/>
      <w:r>
        <w:t>) (Hill and</w:t>
      </w:r>
      <w:r>
        <w:rPr>
          <w:spacing w:val="1"/>
        </w:rPr>
        <w:t xml:space="preserve"> </w:t>
      </w:r>
      <w:r>
        <w:t>Connelly 2013). It has been found that the</w:t>
      </w:r>
      <w:r>
        <w:rPr>
          <w:spacing w:val="1"/>
        </w:rPr>
        <w:t xml:space="preserve"> </w:t>
      </w:r>
      <w:r>
        <w:t>majority of mosquitoes collected between</w:t>
      </w:r>
      <w:r>
        <w:rPr>
          <w:spacing w:val="1"/>
        </w:rPr>
        <w:t xml:space="preserve"> </w:t>
      </w:r>
      <w:r>
        <w:t>March 1 and November 9, 2005 that can</w:t>
      </w:r>
    </w:p>
    <w:p w14:paraId="758EFB84" w14:textId="77777777" w:rsidR="00DB51E7" w:rsidRDefault="005E06F1" w:rsidP="000F1794">
      <w:pPr>
        <w:pStyle w:val="BodyText"/>
        <w:spacing w:before="61" w:line="288" w:lineRule="auto"/>
        <w:ind w:left="694" w:right="1369"/>
        <w:jc w:val="both"/>
        <w:rPr>
          <w:i/>
        </w:rPr>
      </w:pPr>
      <w:r>
        <w:br w:type="column"/>
      </w:r>
      <w:r>
        <w:t>transmit West Nile Virus in Harris County,</w:t>
      </w:r>
      <w:r>
        <w:rPr>
          <w:spacing w:val="1"/>
        </w:rPr>
        <w:t xml:space="preserve"> </w:t>
      </w:r>
      <w:r>
        <w:t xml:space="preserve">Texas, were predominantly (≈95%) </w:t>
      </w:r>
      <w:r>
        <w:rPr>
          <w:i/>
        </w:rPr>
        <w:t>Culex q.</w:t>
      </w:r>
      <w:r>
        <w:rPr>
          <w:i/>
          <w:spacing w:val="-58"/>
        </w:rPr>
        <w:t xml:space="preserve"> </w:t>
      </w:r>
      <w:r>
        <w:t>(</w:t>
      </w:r>
      <w:proofErr w:type="spellStart"/>
      <w:r>
        <w:t>Goudarz</w:t>
      </w:r>
      <w:proofErr w:type="spellEnd"/>
      <w:r>
        <w:t>, et al. 2007). This tropical</w:t>
      </w:r>
      <w:r>
        <w:rPr>
          <w:spacing w:val="1"/>
        </w:rPr>
        <w:t xml:space="preserve"> </w:t>
      </w:r>
      <w:r>
        <w:t>arthropod is found in the southern US and</w:t>
      </w:r>
      <w:r>
        <w:rPr>
          <w:spacing w:val="1"/>
        </w:rPr>
        <w:t xml:space="preserve"> </w:t>
      </w:r>
      <w:r>
        <w:t>has the characteristic of feeding indoors at</w:t>
      </w:r>
      <w:r>
        <w:rPr>
          <w:spacing w:val="1"/>
        </w:rPr>
        <w:t xml:space="preserve"> </w:t>
      </w:r>
      <w:r>
        <w:t xml:space="preserve">night (Hill and Connelly 2013). The </w:t>
      </w:r>
      <w:r>
        <w:rPr>
          <w:i/>
        </w:rPr>
        <w:t>Culex</w:t>
      </w:r>
    </w:p>
    <w:p w14:paraId="0953F489" w14:textId="77777777" w:rsidR="00DB51E7" w:rsidRDefault="005E06F1" w:rsidP="000F1794">
      <w:pPr>
        <w:pStyle w:val="BodyText"/>
        <w:spacing w:line="288" w:lineRule="auto"/>
        <w:ind w:left="694" w:right="1359"/>
        <w:jc w:val="both"/>
        <w:rPr>
          <w:i/>
        </w:rPr>
      </w:pPr>
      <w:r>
        <w:rPr>
          <w:i/>
        </w:rPr>
        <w:t xml:space="preserve">q. </w:t>
      </w:r>
      <w:r>
        <w:t>will feed on almost anything that is</w:t>
      </w:r>
      <w:r>
        <w:rPr>
          <w:spacing w:val="1"/>
        </w:rPr>
        <w:t xml:space="preserve"> </w:t>
      </w:r>
      <w:r>
        <w:t xml:space="preserve">available, from </w:t>
      </w:r>
      <w:proofErr w:type="spellStart"/>
      <w:r>
        <w:t>avaians</w:t>
      </w:r>
      <w:proofErr w:type="spellEnd"/>
      <w:r>
        <w:t xml:space="preserve"> to mammals. DNA</w:t>
      </w:r>
      <w:r>
        <w:rPr>
          <w:spacing w:val="1"/>
        </w:rPr>
        <w:t xml:space="preserve"> </w:t>
      </w:r>
      <w:r>
        <w:t>analysis of the blood meals taken in by the</w:t>
      </w:r>
      <w:r>
        <w:rPr>
          <w:spacing w:val="1"/>
        </w:rPr>
        <w:t xml:space="preserve"> </w:t>
      </w:r>
      <w:r>
        <w:t>mosquitoes showed that between the months</w:t>
      </w:r>
      <w:r>
        <w:rPr>
          <w:spacing w:val="-57"/>
        </w:rPr>
        <w:t xml:space="preserve"> </w:t>
      </w:r>
      <w:r>
        <w:t>of March and August, the ratio between</w:t>
      </w:r>
      <w:r>
        <w:rPr>
          <w:spacing w:val="1"/>
        </w:rPr>
        <w:t xml:space="preserve"> </w:t>
      </w:r>
      <w:r>
        <w:t>avian and mammalian were equal; between</w:t>
      </w:r>
      <w:r>
        <w:rPr>
          <w:spacing w:val="1"/>
        </w:rPr>
        <w:t xml:space="preserve"> </w:t>
      </w:r>
      <w:r>
        <w:t>the months of September and November, the</w:t>
      </w:r>
      <w:r>
        <w:rPr>
          <w:spacing w:val="-58"/>
        </w:rPr>
        <w:t xml:space="preserve"> </w:t>
      </w:r>
      <w:r>
        <w:t>ratio had changed and were primarily</w:t>
      </w:r>
      <w:r>
        <w:rPr>
          <w:spacing w:val="1"/>
        </w:rPr>
        <w:t xml:space="preserve"> </w:t>
      </w:r>
      <w:r>
        <w:t>mammalian-derived blood meals (</w:t>
      </w:r>
      <w:proofErr w:type="spellStart"/>
      <w:r>
        <w:t>Goudarz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et al. 2007). </w:t>
      </w:r>
      <w:r>
        <w:rPr>
          <w:i/>
        </w:rPr>
        <w:t xml:space="preserve">Culex q. </w:t>
      </w:r>
      <w:r>
        <w:t>is an opportunistic</w:t>
      </w:r>
      <w:r>
        <w:rPr>
          <w:spacing w:val="1"/>
        </w:rPr>
        <w:t xml:space="preserve"> </w:t>
      </w:r>
      <w:r>
        <w:t>feeder and it does not discriminate on what</w:t>
      </w:r>
      <w:r>
        <w:rPr>
          <w:spacing w:val="1"/>
        </w:rPr>
        <w:t xml:space="preserve"> </w:t>
      </w:r>
      <w:r>
        <w:t>animals it will feed on, only on what is</w:t>
      </w:r>
      <w:r>
        <w:rPr>
          <w:spacing w:val="1"/>
        </w:rPr>
        <w:t xml:space="preserve"> </w:t>
      </w:r>
      <w:r>
        <w:t>available to them including humans. This is</w:t>
      </w:r>
      <w:r>
        <w:rPr>
          <w:spacing w:val="1"/>
        </w:rPr>
        <w:t xml:space="preserve"> </w:t>
      </w:r>
      <w:r>
        <w:t>why it is the primary vector for West Nile</w:t>
      </w:r>
      <w:r>
        <w:rPr>
          <w:spacing w:val="1"/>
        </w:rPr>
        <w:t xml:space="preserve"> </w:t>
      </w:r>
      <w:r>
        <w:t>Virus (</w:t>
      </w:r>
      <w:proofErr w:type="spellStart"/>
      <w:r>
        <w:t>Goudarz</w:t>
      </w:r>
      <w:proofErr w:type="spellEnd"/>
      <w:r>
        <w:t>, et al. 2007). Several</w:t>
      </w:r>
      <w:r>
        <w:rPr>
          <w:spacing w:val="1"/>
        </w:rPr>
        <w:t xml:space="preserve"> </w:t>
      </w:r>
      <w:r>
        <w:t>attempts have been made to control the</w:t>
      </w:r>
      <w:r>
        <w:rPr>
          <w:spacing w:val="1"/>
        </w:rPr>
        <w:t xml:space="preserve"> </w:t>
      </w:r>
      <w:r>
        <w:rPr>
          <w:i/>
        </w:rPr>
        <w:t>Culex q.</w:t>
      </w:r>
    </w:p>
    <w:p w14:paraId="74D8EFBA" w14:textId="77777777" w:rsidR="00DB51E7" w:rsidRDefault="00DB51E7" w:rsidP="000F1794">
      <w:pPr>
        <w:pStyle w:val="BodyText"/>
        <w:spacing w:before="4"/>
        <w:jc w:val="both"/>
        <w:rPr>
          <w:i/>
          <w:sz w:val="26"/>
        </w:rPr>
      </w:pPr>
    </w:p>
    <w:p w14:paraId="4171A91B" w14:textId="77777777" w:rsidR="00DB51E7" w:rsidRDefault="005E06F1" w:rsidP="000F1794">
      <w:pPr>
        <w:pStyle w:val="BodyText"/>
        <w:spacing w:line="288" w:lineRule="auto"/>
        <w:ind w:left="694" w:right="1394"/>
        <w:jc w:val="both"/>
      </w:pPr>
      <w:r>
        <w:t>Biopesticides and insecticides have been</w:t>
      </w:r>
      <w:r>
        <w:rPr>
          <w:spacing w:val="1"/>
        </w:rPr>
        <w:t xml:space="preserve"> </w:t>
      </w:r>
      <w:r>
        <w:t xml:space="preserve">used, however the </w:t>
      </w:r>
      <w:r>
        <w:rPr>
          <w:i/>
        </w:rPr>
        <w:t xml:space="preserve">Culex q. </w:t>
      </w:r>
      <w:r>
        <w:t>has learned to</w:t>
      </w:r>
      <w:r>
        <w:rPr>
          <w:spacing w:val="1"/>
        </w:rPr>
        <w:t xml:space="preserve"> </w:t>
      </w:r>
      <w:r>
        <w:t>quickly evolve resistance to these chemicals</w:t>
      </w:r>
      <w:r>
        <w:rPr>
          <w:spacing w:val="-58"/>
        </w:rPr>
        <w:t xml:space="preserve"> </w:t>
      </w:r>
      <w:r>
        <w:t>(Invasive Species Compendium 2018). Fish</w:t>
      </w:r>
      <w:r>
        <w:rPr>
          <w:spacing w:val="-57"/>
        </w:rPr>
        <w:t xml:space="preserve"> </w:t>
      </w:r>
      <w:r>
        <w:t>have also been utilized in controlling the</w:t>
      </w:r>
      <w:r>
        <w:rPr>
          <w:spacing w:val="1"/>
        </w:rPr>
        <w:t xml:space="preserve"> </w:t>
      </w:r>
      <w:r>
        <w:t xml:space="preserve">larvae population. The </w:t>
      </w:r>
      <w:r>
        <w:rPr>
          <w:i/>
        </w:rPr>
        <w:t xml:space="preserve">Culex q. </w:t>
      </w:r>
      <w:r>
        <w:t>Is mostly a</w:t>
      </w:r>
      <w:r>
        <w:rPr>
          <w:spacing w:val="1"/>
        </w:rPr>
        <w:t xml:space="preserve"> </w:t>
      </w:r>
      <w:r>
        <w:t>nighttime feeder, so the best way to reduce</w:t>
      </w:r>
      <w:r>
        <w:rPr>
          <w:spacing w:val="1"/>
        </w:rPr>
        <w:t xml:space="preserve"> </w:t>
      </w:r>
      <w:r>
        <w:t>the spread WNV and population of the</w:t>
      </w:r>
      <w:r>
        <w:rPr>
          <w:spacing w:val="1"/>
        </w:rPr>
        <w:t xml:space="preserve"> </w:t>
      </w:r>
      <w:r>
        <w:rPr>
          <w:i/>
        </w:rPr>
        <w:t xml:space="preserve">Culex q. </w:t>
      </w:r>
      <w:r>
        <w:t>at home would be to wear insect</w:t>
      </w:r>
      <w:r>
        <w:rPr>
          <w:spacing w:val="1"/>
        </w:rPr>
        <w:t xml:space="preserve"> </w:t>
      </w:r>
      <w:r>
        <w:t>repellent, long sleeve shirts, and replace or</w:t>
      </w:r>
      <w:r>
        <w:rPr>
          <w:spacing w:val="1"/>
        </w:rPr>
        <w:t xml:space="preserve"> </w:t>
      </w:r>
      <w:r>
        <w:t>remove outside water containers weekly</w:t>
      </w:r>
      <w:r>
        <w:rPr>
          <w:spacing w:val="1"/>
        </w:rPr>
        <w:t xml:space="preserve"> </w:t>
      </w:r>
      <w:r>
        <w:t>(Hill and Connelly 2013</w:t>
      </w:r>
      <w:proofErr w:type="gramStart"/>
      <w:r>
        <w:t>).</w:t>
      </w:r>
      <w:proofErr w:type="gramEnd"/>
    </w:p>
    <w:p w14:paraId="4071586F" w14:textId="77777777" w:rsidR="00DB51E7" w:rsidRDefault="00DB51E7" w:rsidP="000F1794">
      <w:pPr>
        <w:spacing w:line="288" w:lineRule="auto"/>
        <w:jc w:val="both"/>
        <w:sectPr w:rsidR="00DB51E7">
          <w:pgSz w:w="12240" w:h="15840"/>
          <w:pgMar w:top="1380" w:right="100" w:bottom="280" w:left="440" w:header="720" w:footer="720" w:gutter="0"/>
          <w:cols w:num="2" w:space="720" w:equalWidth="0">
            <w:col w:w="5306" w:space="40"/>
            <w:col w:w="6354"/>
          </w:cols>
        </w:sectPr>
      </w:pPr>
    </w:p>
    <w:p w14:paraId="575A7C2E" w14:textId="77777777" w:rsidR="00DB51E7" w:rsidRDefault="005E06F1" w:rsidP="000F1794">
      <w:pPr>
        <w:pStyle w:val="Heading1"/>
        <w:spacing w:before="61"/>
        <w:ind w:left="1960"/>
        <w:jc w:val="both"/>
      </w:pPr>
      <w:r>
        <w:lastRenderedPageBreak/>
        <w:t>Materials and Methods</w:t>
      </w:r>
    </w:p>
    <w:p w14:paraId="455AD317" w14:textId="77777777" w:rsidR="00DB51E7" w:rsidRDefault="00DB51E7" w:rsidP="000F1794">
      <w:pPr>
        <w:pStyle w:val="BodyText"/>
        <w:spacing w:before="4"/>
        <w:jc w:val="both"/>
        <w:rPr>
          <w:b/>
          <w:sz w:val="33"/>
        </w:rPr>
      </w:pPr>
    </w:p>
    <w:p w14:paraId="48610627" w14:textId="6F8A4778" w:rsidR="00DB51E7" w:rsidRDefault="005E06F1" w:rsidP="000F1794">
      <w:pPr>
        <w:pStyle w:val="BodyText"/>
        <w:spacing w:line="288" w:lineRule="auto"/>
        <w:ind w:left="1000" w:right="275"/>
        <w:jc w:val="both"/>
      </w:pPr>
      <w:r>
        <w:rPr>
          <w:b/>
        </w:rPr>
        <w:t xml:space="preserve">Collection </w:t>
      </w:r>
      <w:r w:rsidR="00494C3F">
        <w:rPr>
          <w:b/>
        </w:rPr>
        <w:t>p</w:t>
      </w:r>
      <w:r>
        <w:rPr>
          <w:b/>
        </w:rPr>
        <w:t xml:space="preserve">rocedures and </w:t>
      </w:r>
      <w:r w:rsidR="00494C3F">
        <w:rPr>
          <w:b/>
        </w:rPr>
        <w:t>l</w:t>
      </w:r>
      <w:r>
        <w:rPr>
          <w:b/>
        </w:rPr>
        <w:t>ocalities</w:t>
      </w:r>
      <w:r w:rsidR="00494C3F">
        <w:rPr>
          <w:b/>
        </w:rPr>
        <w:t>.</w:t>
      </w:r>
      <w:r>
        <w:rPr>
          <w:b/>
          <w:spacing w:val="1"/>
        </w:rPr>
        <w:t xml:space="preserve"> </w:t>
      </w:r>
      <w:r>
        <w:t>The first step to determining the diseases</w:t>
      </w:r>
      <w:r>
        <w:rPr>
          <w:spacing w:val="1"/>
        </w:rPr>
        <w:t xml:space="preserve"> </w:t>
      </w:r>
      <w:r>
        <w:t>that pose a threat to the public within the</w:t>
      </w:r>
      <w:r>
        <w:rPr>
          <w:spacing w:val="1"/>
        </w:rPr>
        <w:t xml:space="preserve"> </w:t>
      </w:r>
      <w:r>
        <w:t>College Station area is to perform</w:t>
      </w:r>
      <w:r>
        <w:rPr>
          <w:spacing w:val="1"/>
        </w:rPr>
        <w:t xml:space="preserve"> </w:t>
      </w:r>
      <w:r>
        <w:t>surveillance of the mosquito populations.</w:t>
      </w:r>
      <w:r>
        <w:rPr>
          <w:spacing w:val="-57"/>
        </w:rPr>
        <w:t xml:space="preserve"> </w:t>
      </w:r>
      <w:r>
        <w:t>This technique employs collecting and</w:t>
      </w:r>
      <w:r>
        <w:rPr>
          <w:spacing w:val="1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mosquito</w:t>
      </w:r>
      <w:r>
        <w:rPr>
          <w:spacing w:val="-3"/>
        </w:rPr>
        <w:t xml:space="preserve"> </w:t>
      </w:r>
      <w:r>
        <w:t>species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the</w:t>
      </w:r>
    </w:p>
    <w:p w14:paraId="4D35D61E" w14:textId="584CB271" w:rsidR="00DB51E7" w:rsidRDefault="005E06F1" w:rsidP="000F1794">
      <w:pPr>
        <w:pStyle w:val="BodyText"/>
        <w:spacing w:line="288" w:lineRule="auto"/>
        <w:ind w:left="1000" w:right="26"/>
        <w:jc w:val="both"/>
      </w:pPr>
      <w:r>
        <w:t>prevalence of various vector borne diseases.</w:t>
      </w:r>
      <w:r>
        <w:rPr>
          <w:spacing w:val="-58"/>
        </w:rPr>
        <w:t xml:space="preserve"> </w:t>
      </w:r>
      <w:r>
        <w:t>CDC miniature light traps rented from the</w:t>
      </w:r>
      <w:r>
        <w:rPr>
          <w:spacing w:val="1"/>
        </w:rPr>
        <w:t xml:space="preserve"> </w:t>
      </w:r>
      <w:r>
        <w:t>Texas A&amp;M Department of Entomology</w:t>
      </w:r>
      <w:r>
        <w:rPr>
          <w:spacing w:val="1"/>
        </w:rPr>
        <w:t xml:space="preserve"> </w:t>
      </w:r>
      <w:r>
        <w:t>laboratory were placed in neighborhood</w:t>
      </w:r>
      <w:r>
        <w:rPr>
          <w:spacing w:val="1"/>
        </w:rPr>
        <w:t xml:space="preserve"> </w:t>
      </w:r>
      <w:r>
        <w:t>areas, specifically within small parks that</w:t>
      </w:r>
      <w:r>
        <w:rPr>
          <w:spacing w:val="1"/>
        </w:rPr>
        <w:t xml:space="preserve"> </w:t>
      </w:r>
      <w:r>
        <w:t xml:space="preserve">contained standing water </w:t>
      </w:r>
      <w:r w:rsidR="00494C3F">
        <w:t>year-round</w:t>
      </w:r>
      <w:r>
        <w:t xml:space="preserve"> due to</w:t>
      </w:r>
      <w:r>
        <w:rPr>
          <w:spacing w:val="1"/>
        </w:rPr>
        <w:t xml:space="preserve"> </w:t>
      </w:r>
      <w:r>
        <w:t>the organism’s preference for areas of high</w:t>
      </w:r>
      <w:r>
        <w:rPr>
          <w:spacing w:val="1"/>
        </w:rPr>
        <w:t xml:space="preserve"> </w:t>
      </w:r>
      <w:r>
        <w:t>activity and man-made water sources.</w:t>
      </w:r>
    </w:p>
    <w:p w14:paraId="25640F79" w14:textId="55EDC340" w:rsidR="00DB51E7" w:rsidRDefault="005E06F1" w:rsidP="000F1794">
      <w:pPr>
        <w:pStyle w:val="BodyText"/>
        <w:spacing w:line="288" w:lineRule="auto"/>
        <w:ind w:left="1000"/>
        <w:jc w:val="both"/>
      </w:pPr>
      <w:r>
        <w:t>Standing water was essential to trap location</w:t>
      </w:r>
      <w:r>
        <w:rPr>
          <w:spacing w:val="-57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dependence</w:t>
      </w:r>
      <w:r>
        <w:rPr>
          <w:spacing w:val="-3"/>
        </w:rPr>
        <w:t xml:space="preserve"> </w:t>
      </w:r>
      <w:r>
        <w:t>mosquitoes</w:t>
      </w:r>
      <w:r>
        <w:rPr>
          <w:spacing w:val="-4"/>
        </w:rPr>
        <w:t xml:space="preserve"> </w:t>
      </w:r>
      <w:r>
        <w:t>place</w:t>
      </w:r>
      <w:r>
        <w:rPr>
          <w:spacing w:val="-57"/>
        </w:rPr>
        <w:t xml:space="preserve"> </w:t>
      </w:r>
      <w:r>
        <w:t>relating to egg laying. The light trap was</w:t>
      </w:r>
      <w:r>
        <w:rPr>
          <w:spacing w:val="1"/>
        </w:rPr>
        <w:t xml:space="preserve"> </w:t>
      </w:r>
      <w:r>
        <w:t>placed out at 9:00 pm and allowed a</w:t>
      </w:r>
      <w:r>
        <w:rPr>
          <w:spacing w:val="1"/>
        </w:rPr>
        <w:t xml:space="preserve"> </w:t>
      </w:r>
      <w:r>
        <w:t>minimum of twelve hours to run. The trap</w:t>
      </w:r>
      <w:r>
        <w:rPr>
          <w:spacing w:val="1"/>
        </w:rPr>
        <w:t xml:space="preserve"> </w:t>
      </w:r>
      <w:r>
        <w:t>was hung four to five feet above the ground,</w:t>
      </w:r>
      <w:r>
        <w:rPr>
          <w:spacing w:val="-57"/>
        </w:rPr>
        <w:t xml:space="preserve"> </w:t>
      </w:r>
      <w:r>
        <w:t>and a battery powered light ran throughout</w:t>
      </w:r>
      <w:r>
        <w:rPr>
          <w:spacing w:val="1"/>
        </w:rPr>
        <w:t xml:space="preserve"> </w:t>
      </w:r>
      <w:r>
        <w:t xml:space="preserve">the night. All tests were run in </w:t>
      </w:r>
      <w:r w:rsidR="00494C3F">
        <w:t>mid-April</w:t>
      </w:r>
      <w:r>
        <w:t>, a</w:t>
      </w:r>
      <w:r>
        <w:rPr>
          <w:spacing w:val="1"/>
        </w:rPr>
        <w:t xml:space="preserve"> </w:t>
      </w:r>
      <w:r>
        <w:t>typical season that mosquitoes would be</w:t>
      </w:r>
      <w:r>
        <w:rPr>
          <w:spacing w:val="1"/>
        </w:rPr>
        <w:t xml:space="preserve"> </w:t>
      </w:r>
      <w:r>
        <w:t>beginning to emerge because of increasing</w:t>
      </w:r>
      <w:r>
        <w:rPr>
          <w:spacing w:val="1"/>
        </w:rPr>
        <w:t xml:space="preserve"> </w:t>
      </w:r>
      <w:r>
        <w:t>temperatures. Table 1 below contains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pertaining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trap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up.</w:t>
      </w:r>
    </w:p>
    <w:p w14:paraId="0AB24EE1" w14:textId="77777777" w:rsidR="00DB51E7" w:rsidRDefault="005E06F1" w:rsidP="000F1794">
      <w:pPr>
        <w:pStyle w:val="BodyText"/>
        <w:spacing w:before="11"/>
        <w:jc w:val="both"/>
        <w:rPr>
          <w:sz w:val="33"/>
        </w:rPr>
      </w:pPr>
      <w:r>
        <w:br w:type="column"/>
      </w:r>
    </w:p>
    <w:p w14:paraId="1CC1F1A0" w14:textId="5B946BE3" w:rsidR="00DB51E7" w:rsidRPr="002E2197" w:rsidRDefault="005E06F1" w:rsidP="000F1794">
      <w:pPr>
        <w:pStyle w:val="Heading1"/>
        <w:spacing w:before="0" w:line="288" w:lineRule="auto"/>
        <w:ind w:right="1720"/>
        <w:jc w:val="both"/>
        <w:rPr>
          <w:b w:val="0"/>
          <w:bCs w:val="0"/>
        </w:rPr>
      </w:pPr>
      <w:r>
        <w:t xml:space="preserve">Specimen </w:t>
      </w:r>
      <w:r w:rsidR="00494C3F">
        <w:t>p</w:t>
      </w:r>
      <w:r>
        <w:t xml:space="preserve">reservation, </w:t>
      </w:r>
      <w:r w:rsidR="00494C3F">
        <w:t>i</w:t>
      </w:r>
      <w:r>
        <w:t>dentification,</w:t>
      </w:r>
      <w:r>
        <w:rPr>
          <w:spacing w:val="-58"/>
        </w:rPr>
        <w:t xml:space="preserve"> </w:t>
      </w:r>
      <w:r>
        <w:t xml:space="preserve">and </w:t>
      </w:r>
      <w:r w:rsidR="00494C3F">
        <w:t>i</w:t>
      </w:r>
      <w:r>
        <w:t>maging</w:t>
      </w:r>
      <w:r w:rsidR="00494C3F">
        <w:t>.</w:t>
      </w:r>
      <w:r w:rsidR="002E2197">
        <w:t xml:space="preserve"> </w:t>
      </w:r>
      <w:r w:rsidRPr="002E2197">
        <w:rPr>
          <w:b w:val="0"/>
          <w:bCs w:val="0"/>
        </w:rPr>
        <w:t xml:space="preserve">Specimens were sorted by park </w:t>
      </w:r>
      <w:r w:rsidR="00494C3F" w:rsidRPr="002E2197">
        <w:rPr>
          <w:b w:val="0"/>
          <w:bCs w:val="0"/>
        </w:rPr>
        <w:t>location and</w:t>
      </w:r>
      <w:r w:rsidRPr="002E2197">
        <w:rPr>
          <w:b w:val="0"/>
          <w:bCs w:val="0"/>
          <w:spacing w:val="-57"/>
        </w:rPr>
        <w:t xml:space="preserve"> </w:t>
      </w:r>
      <w:r w:rsidRPr="002E2197">
        <w:rPr>
          <w:b w:val="0"/>
          <w:bCs w:val="0"/>
        </w:rPr>
        <w:t>stored in a plastic container within a freezer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(40 °F). The genus and species from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collected specimens were identified using an</w:t>
      </w:r>
      <w:r w:rsidRPr="002E2197">
        <w:rPr>
          <w:b w:val="0"/>
          <w:bCs w:val="0"/>
          <w:spacing w:val="-57"/>
        </w:rPr>
        <w:t xml:space="preserve"> </w:t>
      </w:r>
      <w:r w:rsidRPr="002E2197">
        <w:rPr>
          <w:b w:val="0"/>
          <w:bCs w:val="0"/>
        </w:rPr>
        <w:t>S6-BLED Stereo Zoom Dissecting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Microscope (Microscope World, Carlsbad,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CA). External morphology was examined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and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compared</w:t>
      </w:r>
      <w:r w:rsidRPr="002E2197">
        <w:rPr>
          <w:b w:val="0"/>
          <w:bCs w:val="0"/>
          <w:spacing w:val="2"/>
        </w:rPr>
        <w:t xml:space="preserve"> </w:t>
      </w:r>
      <w:r w:rsidRPr="002E2197">
        <w:rPr>
          <w:b w:val="0"/>
          <w:bCs w:val="0"/>
        </w:rPr>
        <w:t>to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two</w:t>
      </w:r>
      <w:r w:rsidRPr="002E2197">
        <w:rPr>
          <w:b w:val="0"/>
          <w:bCs w:val="0"/>
          <w:spacing w:val="2"/>
        </w:rPr>
        <w:t xml:space="preserve"> </w:t>
      </w:r>
      <w:r w:rsidRPr="002E2197">
        <w:rPr>
          <w:b w:val="0"/>
          <w:bCs w:val="0"/>
        </w:rPr>
        <w:t>pictorial</w:t>
      </w:r>
      <w:r w:rsidRPr="002E2197">
        <w:rPr>
          <w:b w:val="0"/>
          <w:bCs w:val="0"/>
          <w:spacing w:val="2"/>
        </w:rPr>
        <w:t xml:space="preserve"> </w:t>
      </w:r>
      <w:r w:rsidRPr="002E2197">
        <w:rPr>
          <w:b w:val="0"/>
          <w:bCs w:val="0"/>
        </w:rPr>
        <w:t>keys.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The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keys utilized to describe the species were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Apperson et al. (2002), and “Keys to the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Adult Female Mosquitoes of North America,</w:t>
      </w:r>
      <w:r w:rsidRPr="002E2197">
        <w:rPr>
          <w:b w:val="0"/>
          <w:bCs w:val="0"/>
          <w:spacing w:val="-58"/>
        </w:rPr>
        <w:t xml:space="preserve"> </w:t>
      </w:r>
      <w:r w:rsidRPr="002E2197">
        <w:rPr>
          <w:b w:val="0"/>
          <w:bCs w:val="0"/>
        </w:rPr>
        <w:t>North of Mexico”, received from the Texas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A&amp;M entomology department. Following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identification, mosquitoes were place in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sterile collection tubes (</w:t>
      </w:r>
      <w:proofErr w:type="spellStart"/>
      <w:r w:rsidRPr="002E2197">
        <w:rPr>
          <w:b w:val="0"/>
          <w:bCs w:val="0"/>
        </w:rPr>
        <w:t>Bioquip</w:t>
      </w:r>
      <w:proofErr w:type="spellEnd"/>
      <w:r w:rsidRPr="002E2197">
        <w:rPr>
          <w:b w:val="0"/>
          <w:bCs w:val="0"/>
        </w:rPr>
        <w:t>, Rancho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Dominquez, CA) with 95% ethanol and</w:t>
      </w:r>
      <w:r w:rsidRPr="002E2197">
        <w:rPr>
          <w:b w:val="0"/>
          <w:bCs w:val="0"/>
          <w:spacing w:val="1"/>
        </w:rPr>
        <w:t xml:space="preserve"> </w:t>
      </w:r>
      <w:r w:rsidRPr="002E2197">
        <w:rPr>
          <w:b w:val="0"/>
          <w:bCs w:val="0"/>
        </w:rPr>
        <w:t>stored.</w:t>
      </w:r>
    </w:p>
    <w:p w14:paraId="575F4F48" w14:textId="77777777" w:rsidR="00DB51E7" w:rsidRDefault="00DB51E7" w:rsidP="000F1794">
      <w:pPr>
        <w:spacing w:line="288" w:lineRule="auto"/>
        <w:jc w:val="both"/>
        <w:sectPr w:rsidR="00DB51E7">
          <w:pgSz w:w="12240" w:h="15840"/>
          <w:pgMar w:top="1380" w:right="100" w:bottom="280" w:left="440" w:header="720" w:footer="720" w:gutter="0"/>
          <w:cols w:num="2" w:space="720" w:equalWidth="0">
            <w:col w:w="5285" w:space="40"/>
            <w:col w:w="6375"/>
          </w:cols>
        </w:sectPr>
      </w:pPr>
    </w:p>
    <w:p w14:paraId="7E7153EB" w14:textId="77777777" w:rsidR="00DB51E7" w:rsidRDefault="00DB51E7" w:rsidP="000F1794">
      <w:pPr>
        <w:pStyle w:val="BodyText"/>
        <w:spacing w:before="2"/>
        <w:jc w:val="both"/>
        <w:rPr>
          <w:sz w:val="23"/>
        </w:rPr>
      </w:pPr>
    </w:p>
    <w:tbl>
      <w:tblPr>
        <w:tblW w:w="0" w:type="auto"/>
        <w:tblInd w:w="10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995"/>
        <w:gridCol w:w="1470"/>
        <w:gridCol w:w="1980"/>
        <w:gridCol w:w="1680"/>
      </w:tblGrid>
      <w:tr w:rsidR="00DB51E7" w14:paraId="040628A7" w14:textId="77777777">
        <w:trPr>
          <w:trHeight w:val="390"/>
        </w:trPr>
        <w:tc>
          <w:tcPr>
            <w:tcW w:w="9360" w:type="dxa"/>
            <w:gridSpan w:val="5"/>
          </w:tcPr>
          <w:p w14:paraId="5CAD6B9C" w14:textId="77777777" w:rsidR="00DB51E7" w:rsidRDefault="005E06F1" w:rsidP="000F1794">
            <w:pPr>
              <w:pStyle w:val="TableParagraph"/>
              <w:spacing w:before="49"/>
              <w:ind w:left="3605" w:right="3608"/>
              <w:jc w:val="both"/>
              <w:rPr>
                <w:b/>
              </w:rPr>
            </w:pPr>
            <w:r>
              <w:rPr>
                <w:b/>
              </w:rPr>
              <w:t>Trapping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Information</w:t>
            </w:r>
          </w:p>
        </w:tc>
      </w:tr>
      <w:tr w:rsidR="00DB51E7" w14:paraId="4BE6A52F" w14:textId="77777777">
        <w:trPr>
          <w:trHeight w:val="390"/>
        </w:trPr>
        <w:tc>
          <w:tcPr>
            <w:tcW w:w="2235" w:type="dxa"/>
          </w:tcPr>
          <w:p w14:paraId="7B522E22" w14:textId="77777777" w:rsidR="00DB51E7" w:rsidRDefault="005E06F1" w:rsidP="000F1794">
            <w:pPr>
              <w:pStyle w:val="TableParagraph"/>
              <w:spacing w:before="49"/>
              <w:ind w:left="37" w:right="44"/>
              <w:jc w:val="both"/>
              <w:rPr>
                <w:b/>
              </w:rPr>
            </w:pPr>
            <w:r>
              <w:rPr>
                <w:b/>
              </w:rPr>
              <w:t>Street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</w:t>
            </w:r>
          </w:p>
        </w:tc>
        <w:tc>
          <w:tcPr>
            <w:tcW w:w="1995" w:type="dxa"/>
          </w:tcPr>
          <w:p w14:paraId="1AC0D9A5" w14:textId="77777777" w:rsidR="00DB51E7" w:rsidRDefault="005E06F1" w:rsidP="000F1794">
            <w:pPr>
              <w:pStyle w:val="TableParagraph"/>
              <w:spacing w:before="49"/>
              <w:ind w:left="75" w:right="99"/>
              <w:jc w:val="both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</w:t>
            </w:r>
          </w:p>
        </w:tc>
        <w:tc>
          <w:tcPr>
            <w:tcW w:w="1470" w:type="dxa"/>
          </w:tcPr>
          <w:p w14:paraId="736A5C31" w14:textId="77777777" w:rsidR="00DB51E7" w:rsidRDefault="005E06F1" w:rsidP="000F1794">
            <w:pPr>
              <w:pStyle w:val="TableParagraph"/>
              <w:spacing w:before="49"/>
              <w:ind w:left="259" w:right="283"/>
              <w:jc w:val="both"/>
              <w:rPr>
                <w:b/>
              </w:rPr>
            </w:pPr>
            <w:r>
              <w:rPr>
                <w:b/>
              </w:rPr>
              <w:t>Zip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1980" w:type="dxa"/>
          </w:tcPr>
          <w:p w14:paraId="525FA80E" w14:textId="77777777" w:rsidR="00DB51E7" w:rsidRDefault="005E06F1" w:rsidP="000F1794">
            <w:pPr>
              <w:pStyle w:val="TableParagraph"/>
              <w:spacing w:before="49"/>
              <w:ind w:left="110" w:right="118"/>
              <w:jc w:val="both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80" w:type="dxa"/>
          </w:tcPr>
          <w:p w14:paraId="3ABEFC6D" w14:textId="77777777" w:rsidR="00DB51E7" w:rsidRDefault="005E06F1" w:rsidP="000F1794">
            <w:pPr>
              <w:pStyle w:val="TableParagraph"/>
              <w:spacing w:before="49"/>
              <w:ind w:left="245" w:right="264"/>
              <w:jc w:val="both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DB51E7" w14:paraId="63C9280C" w14:textId="77777777">
        <w:trPr>
          <w:trHeight w:val="465"/>
        </w:trPr>
        <w:tc>
          <w:tcPr>
            <w:tcW w:w="2235" w:type="dxa"/>
          </w:tcPr>
          <w:p w14:paraId="6A5BCFC4" w14:textId="77777777" w:rsidR="00DB51E7" w:rsidRDefault="005E06F1" w:rsidP="000F1794">
            <w:pPr>
              <w:pStyle w:val="TableParagraph"/>
              <w:spacing w:before="124"/>
              <w:ind w:left="38" w:right="42"/>
              <w:jc w:val="both"/>
            </w:pPr>
            <w:r>
              <w:t>405</w:t>
            </w:r>
            <w:r>
              <w:rPr>
                <w:spacing w:val="-3"/>
              </w:rPr>
              <w:t xml:space="preserve"> </w:t>
            </w:r>
            <w:r>
              <w:t>Live</w:t>
            </w:r>
            <w:r>
              <w:rPr>
                <w:spacing w:val="-2"/>
              </w:rPr>
              <w:t xml:space="preserve"> </w:t>
            </w:r>
            <w:r>
              <w:t>Oak</w:t>
            </w:r>
          </w:p>
        </w:tc>
        <w:tc>
          <w:tcPr>
            <w:tcW w:w="1995" w:type="dxa"/>
          </w:tcPr>
          <w:p w14:paraId="5F3E8E48" w14:textId="77777777" w:rsidR="00DB51E7" w:rsidRDefault="005E06F1" w:rsidP="000F1794">
            <w:pPr>
              <w:pStyle w:val="TableParagraph"/>
              <w:spacing w:before="124"/>
              <w:ind w:left="81" w:right="99"/>
              <w:jc w:val="both"/>
            </w:pPr>
            <w:r>
              <w:t>College</w:t>
            </w:r>
            <w:r>
              <w:rPr>
                <w:spacing w:val="-4"/>
              </w:rPr>
              <w:t xml:space="preserve"> </w:t>
            </w:r>
            <w:r>
              <w:t>Station,</w:t>
            </w:r>
            <w:r>
              <w:rPr>
                <w:spacing w:val="-3"/>
              </w:rPr>
              <w:t xml:space="preserve"> </w:t>
            </w:r>
            <w:r>
              <w:t>TX</w:t>
            </w:r>
          </w:p>
        </w:tc>
        <w:tc>
          <w:tcPr>
            <w:tcW w:w="1470" w:type="dxa"/>
          </w:tcPr>
          <w:p w14:paraId="7DE55890" w14:textId="77777777" w:rsidR="00DB51E7" w:rsidRDefault="005E06F1" w:rsidP="000F1794">
            <w:pPr>
              <w:pStyle w:val="TableParagraph"/>
              <w:spacing w:before="124"/>
              <w:ind w:left="259" w:right="277"/>
              <w:jc w:val="both"/>
            </w:pPr>
            <w:r>
              <w:t>77845</w:t>
            </w:r>
          </w:p>
        </w:tc>
        <w:tc>
          <w:tcPr>
            <w:tcW w:w="1980" w:type="dxa"/>
          </w:tcPr>
          <w:p w14:paraId="6283888B" w14:textId="77777777" w:rsidR="00DB51E7" w:rsidRDefault="005E06F1" w:rsidP="000F1794">
            <w:pPr>
              <w:pStyle w:val="TableParagraph"/>
              <w:spacing w:before="124"/>
              <w:ind w:left="100" w:right="126"/>
              <w:jc w:val="both"/>
            </w:pPr>
            <w:r>
              <w:t>04/09/19</w:t>
            </w:r>
          </w:p>
        </w:tc>
        <w:tc>
          <w:tcPr>
            <w:tcW w:w="1680" w:type="dxa"/>
          </w:tcPr>
          <w:p w14:paraId="6B1A1CA0" w14:textId="77777777" w:rsidR="00DB51E7" w:rsidRDefault="005E06F1" w:rsidP="000F1794">
            <w:pPr>
              <w:pStyle w:val="TableParagraph"/>
              <w:spacing w:before="124"/>
              <w:ind w:left="245" w:right="265"/>
              <w:jc w:val="both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pm-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DB51E7" w14:paraId="52E9CFE3" w14:textId="77777777">
        <w:trPr>
          <w:trHeight w:val="525"/>
        </w:trPr>
        <w:tc>
          <w:tcPr>
            <w:tcW w:w="2235" w:type="dxa"/>
          </w:tcPr>
          <w:p w14:paraId="3712535D" w14:textId="77777777" w:rsidR="00DB51E7" w:rsidRDefault="005E06F1" w:rsidP="000F1794">
            <w:pPr>
              <w:pStyle w:val="TableParagraph"/>
              <w:spacing w:before="184"/>
              <w:ind w:left="38" w:right="44"/>
              <w:jc w:val="both"/>
            </w:pPr>
            <w:r>
              <w:t>10267</w:t>
            </w:r>
            <w:r>
              <w:rPr>
                <w:spacing w:val="-4"/>
              </w:rPr>
              <w:t xml:space="preserve"> 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Dowling</w:t>
            </w:r>
            <w:r>
              <w:rPr>
                <w:spacing w:val="-4"/>
              </w:rPr>
              <w:t xml:space="preserve"> </w:t>
            </w:r>
            <w:r>
              <w:t>Road</w:t>
            </w:r>
          </w:p>
        </w:tc>
        <w:tc>
          <w:tcPr>
            <w:tcW w:w="1995" w:type="dxa"/>
          </w:tcPr>
          <w:p w14:paraId="5514EC0D" w14:textId="77777777" w:rsidR="00DB51E7" w:rsidRDefault="005E06F1" w:rsidP="000F1794">
            <w:pPr>
              <w:pStyle w:val="TableParagraph"/>
              <w:spacing w:before="184"/>
              <w:ind w:left="81" w:right="99"/>
              <w:jc w:val="both"/>
            </w:pPr>
            <w:r>
              <w:t>College</w:t>
            </w:r>
            <w:r>
              <w:rPr>
                <w:spacing w:val="-4"/>
              </w:rPr>
              <w:t xml:space="preserve"> </w:t>
            </w:r>
            <w:r>
              <w:t>Station,</w:t>
            </w:r>
            <w:r>
              <w:rPr>
                <w:spacing w:val="-3"/>
              </w:rPr>
              <w:t xml:space="preserve"> </w:t>
            </w:r>
            <w:r>
              <w:t>TX</w:t>
            </w:r>
          </w:p>
        </w:tc>
        <w:tc>
          <w:tcPr>
            <w:tcW w:w="1470" w:type="dxa"/>
          </w:tcPr>
          <w:p w14:paraId="1EB0A3B0" w14:textId="77777777" w:rsidR="00DB51E7" w:rsidRDefault="005E06F1" w:rsidP="000F1794">
            <w:pPr>
              <w:pStyle w:val="TableParagraph"/>
              <w:spacing w:before="184"/>
              <w:ind w:left="259" w:right="277"/>
              <w:jc w:val="both"/>
            </w:pPr>
            <w:r>
              <w:t>77840</w:t>
            </w:r>
          </w:p>
        </w:tc>
        <w:tc>
          <w:tcPr>
            <w:tcW w:w="1980" w:type="dxa"/>
          </w:tcPr>
          <w:p w14:paraId="79845F2A" w14:textId="77777777" w:rsidR="00DB51E7" w:rsidRDefault="005E06F1" w:rsidP="000F1794">
            <w:pPr>
              <w:pStyle w:val="TableParagraph"/>
              <w:spacing w:before="184"/>
              <w:ind w:left="100" w:right="126"/>
              <w:jc w:val="both"/>
            </w:pPr>
            <w:r>
              <w:t>04/11/19</w:t>
            </w:r>
          </w:p>
        </w:tc>
        <w:tc>
          <w:tcPr>
            <w:tcW w:w="1680" w:type="dxa"/>
          </w:tcPr>
          <w:p w14:paraId="6643D25B" w14:textId="77777777" w:rsidR="00DB51E7" w:rsidRDefault="005E06F1" w:rsidP="000F1794">
            <w:pPr>
              <w:pStyle w:val="TableParagraph"/>
              <w:spacing w:before="184"/>
              <w:ind w:left="245" w:right="250"/>
              <w:jc w:val="both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pm-9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DB51E7" w14:paraId="08C6B773" w14:textId="77777777">
        <w:trPr>
          <w:trHeight w:val="525"/>
        </w:trPr>
        <w:tc>
          <w:tcPr>
            <w:tcW w:w="2235" w:type="dxa"/>
          </w:tcPr>
          <w:p w14:paraId="6ED927B4" w14:textId="77777777" w:rsidR="00DB51E7" w:rsidRDefault="005E06F1" w:rsidP="000F1794">
            <w:pPr>
              <w:pStyle w:val="TableParagraph"/>
              <w:spacing w:before="184"/>
              <w:ind w:left="33" w:right="44"/>
              <w:jc w:val="both"/>
            </w:pPr>
            <w:r>
              <w:rPr>
                <w:color w:val="212121"/>
              </w:rPr>
              <w:t>201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Holleman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Dr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W</w:t>
            </w:r>
          </w:p>
        </w:tc>
        <w:tc>
          <w:tcPr>
            <w:tcW w:w="1995" w:type="dxa"/>
          </w:tcPr>
          <w:p w14:paraId="1BD52858" w14:textId="77777777" w:rsidR="00DB51E7" w:rsidRDefault="005E06F1" w:rsidP="000F1794">
            <w:pPr>
              <w:pStyle w:val="TableParagraph"/>
              <w:spacing w:before="184"/>
              <w:ind w:left="81" w:right="99"/>
              <w:jc w:val="both"/>
            </w:pPr>
            <w:r>
              <w:t>College</w:t>
            </w:r>
            <w:r>
              <w:rPr>
                <w:spacing w:val="-4"/>
              </w:rPr>
              <w:t xml:space="preserve"> </w:t>
            </w:r>
            <w:r>
              <w:t>Station,</w:t>
            </w:r>
            <w:r>
              <w:rPr>
                <w:spacing w:val="-3"/>
              </w:rPr>
              <w:t xml:space="preserve"> </w:t>
            </w:r>
            <w:r>
              <w:t>TX</w:t>
            </w:r>
          </w:p>
        </w:tc>
        <w:tc>
          <w:tcPr>
            <w:tcW w:w="1470" w:type="dxa"/>
          </w:tcPr>
          <w:p w14:paraId="5B79667F" w14:textId="77777777" w:rsidR="00DB51E7" w:rsidRDefault="005E06F1" w:rsidP="000F1794">
            <w:pPr>
              <w:pStyle w:val="TableParagraph"/>
              <w:spacing w:before="184"/>
              <w:ind w:left="259" w:right="277"/>
              <w:jc w:val="both"/>
            </w:pPr>
            <w:r>
              <w:rPr>
                <w:color w:val="212121"/>
              </w:rPr>
              <w:t>77840</w:t>
            </w:r>
          </w:p>
        </w:tc>
        <w:tc>
          <w:tcPr>
            <w:tcW w:w="1980" w:type="dxa"/>
          </w:tcPr>
          <w:p w14:paraId="5B5E0E9F" w14:textId="77777777" w:rsidR="00DB51E7" w:rsidRDefault="005E06F1" w:rsidP="000F1794">
            <w:pPr>
              <w:pStyle w:val="TableParagraph"/>
              <w:spacing w:before="184"/>
              <w:ind w:left="110" w:right="126"/>
              <w:jc w:val="both"/>
            </w:pPr>
            <w:r>
              <w:t>04/14/19-</w:t>
            </w:r>
            <w:r>
              <w:rPr>
                <w:spacing w:val="-4"/>
              </w:rPr>
              <w:t xml:space="preserve"> </w:t>
            </w:r>
            <w:r>
              <w:t>04/15/19</w:t>
            </w:r>
          </w:p>
        </w:tc>
        <w:tc>
          <w:tcPr>
            <w:tcW w:w="1680" w:type="dxa"/>
          </w:tcPr>
          <w:p w14:paraId="4263C699" w14:textId="77777777" w:rsidR="00DB51E7" w:rsidRDefault="005E06F1" w:rsidP="000F1794">
            <w:pPr>
              <w:pStyle w:val="TableParagraph"/>
              <w:spacing w:before="184"/>
              <w:ind w:left="245" w:right="260"/>
              <w:jc w:val="both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pm-10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</w:tbl>
    <w:p w14:paraId="4A785E6A" w14:textId="77777777" w:rsidR="00DB51E7" w:rsidRDefault="00DB51E7" w:rsidP="000F1794">
      <w:pPr>
        <w:jc w:val="both"/>
        <w:sectPr w:rsidR="00DB51E7">
          <w:type w:val="continuous"/>
          <w:pgSz w:w="12240" w:h="15840"/>
          <w:pgMar w:top="1380" w:right="100" w:bottom="280" w:left="440" w:header="720" w:footer="720" w:gutter="0"/>
          <w:cols w:space="720"/>
        </w:sectPr>
      </w:pPr>
    </w:p>
    <w:tbl>
      <w:tblPr>
        <w:tblW w:w="0" w:type="auto"/>
        <w:tblInd w:w="10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995"/>
        <w:gridCol w:w="1470"/>
        <w:gridCol w:w="1980"/>
        <w:gridCol w:w="1680"/>
      </w:tblGrid>
      <w:tr w:rsidR="00DB51E7" w14:paraId="50E3800F" w14:textId="77777777">
        <w:trPr>
          <w:trHeight w:val="525"/>
        </w:trPr>
        <w:tc>
          <w:tcPr>
            <w:tcW w:w="2235" w:type="dxa"/>
          </w:tcPr>
          <w:p w14:paraId="06CAE5B9" w14:textId="77777777" w:rsidR="00DB51E7" w:rsidRDefault="005E06F1" w:rsidP="000F1794">
            <w:pPr>
              <w:pStyle w:val="TableParagraph"/>
              <w:spacing w:before="184"/>
              <w:ind w:left="367"/>
              <w:jc w:val="both"/>
            </w:pPr>
            <w:r>
              <w:rPr>
                <w:color w:val="212121"/>
              </w:rPr>
              <w:lastRenderedPageBreak/>
              <w:t>1015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Colgate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Dr</w:t>
            </w:r>
          </w:p>
        </w:tc>
        <w:tc>
          <w:tcPr>
            <w:tcW w:w="1995" w:type="dxa"/>
          </w:tcPr>
          <w:p w14:paraId="30DB9C2F" w14:textId="77777777" w:rsidR="00DB51E7" w:rsidRDefault="005E06F1" w:rsidP="000F1794">
            <w:pPr>
              <w:pStyle w:val="TableParagraph"/>
              <w:spacing w:before="184"/>
              <w:jc w:val="both"/>
            </w:pPr>
            <w:r>
              <w:t>College</w:t>
            </w:r>
            <w:r>
              <w:rPr>
                <w:spacing w:val="-5"/>
              </w:rPr>
              <w:t xml:space="preserve"> </w:t>
            </w:r>
            <w:r>
              <w:t>Station,</w:t>
            </w:r>
            <w:r>
              <w:rPr>
                <w:spacing w:val="-4"/>
              </w:rPr>
              <w:t xml:space="preserve"> </w:t>
            </w:r>
            <w:r>
              <w:t>TX</w:t>
            </w:r>
          </w:p>
        </w:tc>
        <w:tc>
          <w:tcPr>
            <w:tcW w:w="1470" w:type="dxa"/>
          </w:tcPr>
          <w:p w14:paraId="740396D4" w14:textId="77777777" w:rsidR="00DB51E7" w:rsidRDefault="005E06F1" w:rsidP="000F1794">
            <w:pPr>
              <w:pStyle w:val="TableParagraph"/>
              <w:spacing w:before="184"/>
              <w:ind w:left="442"/>
              <w:jc w:val="both"/>
            </w:pPr>
            <w:r>
              <w:rPr>
                <w:color w:val="212121"/>
              </w:rPr>
              <w:t>77840</w:t>
            </w:r>
          </w:p>
        </w:tc>
        <w:tc>
          <w:tcPr>
            <w:tcW w:w="1980" w:type="dxa"/>
          </w:tcPr>
          <w:p w14:paraId="48BE4876" w14:textId="77777777" w:rsidR="00DB51E7" w:rsidRDefault="005E06F1" w:rsidP="000F1794">
            <w:pPr>
              <w:pStyle w:val="TableParagraph"/>
              <w:spacing w:before="184"/>
              <w:ind w:left="127"/>
              <w:jc w:val="both"/>
            </w:pPr>
            <w:r>
              <w:t>04/17/19-</w:t>
            </w:r>
            <w:r>
              <w:rPr>
                <w:spacing w:val="-5"/>
              </w:rPr>
              <w:t xml:space="preserve"> </w:t>
            </w:r>
            <w:r>
              <w:t>04/19/19</w:t>
            </w:r>
          </w:p>
        </w:tc>
        <w:tc>
          <w:tcPr>
            <w:tcW w:w="1680" w:type="dxa"/>
          </w:tcPr>
          <w:p w14:paraId="46EEC40A" w14:textId="77777777" w:rsidR="00DB51E7" w:rsidRDefault="005E06F1" w:rsidP="000F1794">
            <w:pPr>
              <w:pStyle w:val="TableParagraph"/>
              <w:spacing w:before="184"/>
              <w:ind w:left="292"/>
              <w:jc w:val="both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pm-10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</w:tbl>
    <w:p w14:paraId="42B4A3C7" w14:textId="77777777" w:rsidR="00DB51E7" w:rsidRDefault="00DB51E7" w:rsidP="000F1794">
      <w:pPr>
        <w:pStyle w:val="BodyText"/>
        <w:spacing w:before="5"/>
        <w:jc w:val="both"/>
        <w:rPr>
          <w:sz w:val="9"/>
        </w:rPr>
      </w:pPr>
    </w:p>
    <w:p w14:paraId="26FBEB73" w14:textId="77777777" w:rsidR="00DB51E7" w:rsidRDefault="005E06F1" w:rsidP="000F1794">
      <w:pPr>
        <w:spacing w:before="91"/>
        <w:ind w:left="1000"/>
        <w:jc w:val="both"/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>
        <w:t>Locality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surveyed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Culicidae</w:t>
      </w:r>
      <w:r>
        <w:rPr>
          <w:spacing w:val="-5"/>
        </w:rPr>
        <w:t xml:space="preserve"> </w:t>
      </w:r>
      <w:r>
        <w:t>species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Station,</w:t>
      </w:r>
      <w:r>
        <w:rPr>
          <w:spacing w:val="-4"/>
        </w:rPr>
        <w:t xml:space="preserve"> </w:t>
      </w:r>
      <w:r>
        <w:t>TX</w:t>
      </w:r>
    </w:p>
    <w:p w14:paraId="298472AC" w14:textId="77777777" w:rsidR="00DB51E7" w:rsidRDefault="00DB51E7" w:rsidP="000F1794">
      <w:pPr>
        <w:pStyle w:val="BodyText"/>
        <w:spacing w:before="11"/>
        <w:jc w:val="both"/>
        <w:rPr>
          <w:sz w:val="25"/>
        </w:rPr>
      </w:pPr>
    </w:p>
    <w:p w14:paraId="592FE66E" w14:textId="77777777" w:rsidR="00DB51E7" w:rsidRDefault="00DB51E7" w:rsidP="000F1794">
      <w:pPr>
        <w:jc w:val="both"/>
        <w:rPr>
          <w:sz w:val="25"/>
        </w:rPr>
        <w:sectPr w:rsidR="00DB51E7">
          <w:pgSz w:w="12240" w:h="15840"/>
          <w:pgMar w:top="1440" w:right="100" w:bottom="280" w:left="440" w:header="720" w:footer="720" w:gutter="0"/>
          <w:cols w:space="720"/>
        </w:sectPr>
      </w:pPr>
    </w:p>
    <w:p w14:paraId="1DA801C6" w14:textId="77777777" w:rsidR="00DB51E7" w:rsidRDefault="00DB51E7" w:rsidP="000F1794">
      <w:pPr>
        <w:pStyle w:val="BodyText"/>
        <w:jc w:val="both"/>
        <w:rPr>
          <w:sz w:val="26"/>
        </w:rPr>
      </w:pPr>
    </w:p>
    <w:p w14:paraId="5158CD6A" w14:textId="77777777" w:rsidR="00DB51E7" w:rsidRDefault="00DB51E7" w:rsidP="000F1794">
      <w:pPr>
        <w:pStyle w:val="BodyText"/>
        <w:jc w:val="both"/>
        <w:rPr>
          <w:sz w:val="26"/>
        </w:rPr>
      </w:pPr>
    </w:p>
    <w:p w14:paraId="56CD3618" w14:textId="77777777" w:rsidR="00DB51E7" w:rsidRDefault="005E06F1" w:rsidP="000F1794">
      <w:pPr>
        <w:pStyle w:val="Heading1"/>
        <w:spacing w:before="152"/>
        <w:ind w:left="2785"/>
        <w:jc w:val="both"/>
      </w:pPr>
      <w:r>
        <w:t>Results</w:t>
      </w:r>
    </w:p>
    <w:p w14:paraId="19A127B7" w14:textId="77777777" w:rsidR="00DB51E7" w:rsidRDefault="00DB51E7" w:rsidP="000F1794">
      <w:pPr>
        <w:pStyle w:val="BodyText"/>
        <w:spacing w:before="4"/>
        <w:jc w:val="both"/>
        <w:rPr>
          <w:b/>
          <w:sz w:val="33"/>
        </w:rPr>
      </w:pPr>
    </w:p>
    <w:p w14:paraId="567D47A9" w14:textId="77777777" w:rsidR="00DB51E7" w:rsidRDefault="005E06F1" w:rsidP="000F1794">
      <w:pPr>
        <w:pStyle w:val="BodyText"/>
        <w:spacing w:line="288" w:lineRule="auto"/>
        <w:ind w:left="1000" w:right="33"/>
        <w:jc w:val="both"/>
      </w:pPr>
      <w:r>
        <w:t>The trapping methods conducted did not</w:t>
      </w:r>
      <w:r>
        <w:rPr>
          <w:spacing w:val="-57"/>
        </w:rPr>
        <w:t xml:space="preserve"> </w:t>
      </w:r>
      <w:r>
        <w:t>yield any specimens, as temperature and</w:t>
      </w:r>
      <w:r>
        <w:rPr>
          <w:spacing w:val="-57"/>
        </w:rPr>
        <w:t xml:space="preserve"> </w:t>
      </w:r>
      <w:r>
        <w:t>precipitation levels during the time traps</w:t>
      </w:r>
      <w:r>
        <w:rPr>
          <w:spacing w:val="-57"/>
        </w:rPr>
        <w:t xml:space="preserve"> </w:t>
      </w:r>
      <w:r>
        <w:t>were placed were not optimal for</w:t>
      </w:r>
      <w:r>
        <w:rPr>
          <w:spacing w:val="1"/>
        </w:rPr>
        <w:t xml:space="preserve"> </w:t>
      </w:r>
      <w:r>
        <w:t>mosquitoes. Similar work has been</w:t>
      </w:r>
      <w:r>
        <w:rPr>
          <w:spacing w:val="1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examine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of</w:t>
      </w:r>
    </w:p>
    <w:p w14:paraId="1F32F05E" w14:textId="77777777" w:rsidR="00DB51E7" w:rsidRDefault="005E06F1" w:rsidP="000F1794">
      <w:pPr>
        <w:spacing w:before="90" w:line="288" w:lineRule="auto"/>
        <w:ind w:left="1000" w:right="1340"/>
        <w:jc w:val="both"/>
        <w:rPr>
          <w:i/>
          <w:sz w:val="24"/>
        </w:rPr>
      </w:pPr>
      <w:r>
        <w:br w:type="column"/>
      </w:r>
      <w:r>
        <w:rPr>
          <w:sz w:val="24"/>
        </w:rPr>
        <w:t>Culicidae in Texas, and the results are</w:t>
      </w:r>
      <w:r>
        <w:rPr>
          <w:spacing w:val="1"/>
          <w:sz w:val="24"/>
        </w:rPr>
        <w:t xml:space="preserve"> </w:t>
      </w:r>
      <w:r>
        <w:rPr>
          <w:sz w:val="24"/>
        </w:rPr>
        <w:t>presented in Table 2 (de Valdez, 2017).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most prevalent species was </w:t>
      </w:r>
      <w:r>
        <w:rPr>
          <w:i/>
          <w:sz w:val="24"/>
        </w:rPr>
        <w:t>Aedes aegypti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(35.2%) followed by </w:t>
      </w:r>
      <w:r>
        <w:rPr>
          <w:i/>
          <w:sz w:val="24"/>
        </w:rPr>
        <w:t xml:space="preserve">Culex </w:t>
      </w:r>
      <w:proofErr w:type="spellStart"/>
      <w:r>
        <w:rPr>
          <w:i/>
          <w:sz w:val="24"/>
        </w:rPr>
        <w:t>quinquefasciatus</w:t>
      </w:r>
      <w:proofErr w:type="spellEnd"/>
      <w:r>
        <w:rPr>
          <w:i/>
          <w:spacing w:val="-58"/>
          <w:sz w:val="24"/>
        </w:rPr>
        <w:t xml:space="preserve"> </w:t>
      </w:r>
      <w:r>
        <w:rPr>
          <w:sz w:val="24"/>
        </w:rPr>
        <w:t xml:space="preserve">(11.9%), </w:t>
      </w:r>
      <w:r>
        <w:rPr>
          <w:i/>
          <w:sz w:val="24"/>
        </w:rPr>
        <w:t xml:space="preserve">Aedes albopictus </w:t>
      </w:r>
      <w:r>
        <w:rPr>
          <w:sz w:val="24"/>
        </w:rPr>
        <w:t xml:space="preserve">(8.9%), </w:t>
      </w:r>
      <w:r>
        <w:rPr>
          <w:i/>
          <w:sz w:val="24"/>
        </w:rPr>
        <w:t>Culex</w:t>
      </w:r>
    </w:p>
    <w:p w14:paraId="003C150D" w14:textId="77777777" w:rsidR="00DB51E7" w:rsidRDefault="005E06F1" w:rsidP="000F1794">
      <w:pPr>
        <w:spacing w:line="288" w:lineRule="auto"/>
        <w:ind w:left="1000" w:right="1341"/>
        <w:jc w:val="both"/>
        <w:rPr>
          <w:sz w:val="24"/>
        </w:rPr>
      </w:pPr>
      <w:proofErr w:type="spellStart"/>
      <w:r>
        <w:rPr>
          <w:i/>
          <w:sz w:val="24"/>
        </w:rPr>
        <w:t>coronator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(7.6%), </w:t>
      </w:r>
      <w:r>
        <w:rPr>
          <w:i/>
          <w:sz w:val="24"/>
        </w:rPr>
        <w:t xml:space="preserve">Aedes </w:t>
      </w:r>
      <w:proofErr w:type="spellStart"/>
      <w:r>
        <w:rPr>
          <w:i/>
          <w:sz w:val="24"/>
        </w:rPr>
        <w:t>vexans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(7.2%), and</w:t>
      </w:r>
      <w:r>
        <w:rPr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Psorophora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columbiae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(6.8%). The</w:t>
      </w:r>
      <w:r>
        <w:rPr>
          <w:spacing w:val="1"/>
          <w:sz w:val="24"/>
        </w:rPr>
        <w:t xml:space="preserve"> </w:t>
      </w:r>
      <w:r>
        <w:rPr>
          <w:sz w:val="24"/>
        </w:rPr>
        <w:t>remaining 26 species each made up less than</w:t>
      </w:r>
      <w:r>
        <w:rPr>
          <w:spacing w:val="-58"/>
          <w:sz w:val="24"/>
        </w:rPr>
        <w:t xml:space="preserve"> </w:t>
      </w:r>
      <w:r>
        <w:rPr>
          <w:sz w:val="24"/>
        </w:rPr>
        <w:t>5% of all mosquitoes collected.</w:t>
      </w:r>
    </w:p>
    <w:p w14:paraId="1C005177" w14:textId="77777777" w:rsidR="00DB51E7" w:rsidRDefault="00DB51E7" w:rsidP="000F1794">
      <w:pPr>
        <w:spacing w:line="288" w:lineRule="auto"/>
        <w:jc w:val="both"/>
        <w:rPr>
          <w:sz w:val="24"/>
        </w:rPr>
        <w:sectPr w:rsidR="00DB51E7">
          <w:type w:val="continuous"/>
          <w:pgSz w:w="12240" w:h="15840"/>
          <w:pgMar w:top="1380" w:right="100" w:bottom="280" w:left="440" w:header="720" w:footer="720" w:gutter="0"/>
          <w:cols w:num="2" w:space="720" w:equalWidth="0">
            <w:col w:w="4939" w:space="101"/>
            <w:col w:w="6660"/>
          </w:cols>
        </w:sectPr>
      </w:pPr>
    </w:p>
    <w:p w14:paraId="53420F7B" w14:textId="77777777" w:rsidR="00DB51E7" w:rsidRDefault="00DB51E7" w:rsidP="000F1794">
      <w:pPr>
        <w:pStyle w:val="BodyText"/>
        <w:jc w:val="both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1200"/>
        <w:gridCol w:w="2190"/>
        <w:gridCol w:w="1485"/>
        <w:gridCol w:w="1545"/>
        <w:gridCol w:w="1260"/>
        <w:gridCol w:w="1500"/>
        <w:gridCol w:w="870"/>
      </w:tblGrid>
      <w:tr w:rsidR="00DB51E7" w14:paraId="17C4E2C8" w14:textId="77777777">
        <w:trPr>
          <w:trHeight w:val="480"/>
        </w:trPr>
        <w:tc>
          <w:tcPr>
            <w:tcW w:w="1395" w:type="dxa"/>
          </w:tcPr>
          <w:p w14:paraId="2858D453" w14:textId="77777777" w:rsidR="00DB51E7" w:rsidRDefault="005E06F1" w:rsidP="000F1794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Species</w:t>
            </w:r>
          </w:p>
        </w:tc>
        <w:tc>
          <w:tcPr>
            <w:tcW w:w="1200" w:type="dxa"/>
          </w:tcPr>
          <w:p w14:paraId="72D64A8B" w14:textId="77777777" w:rsidR="00DB51E7" w:rsidRDefault="005E06F1" w:rsidP="000F1794">
            <w:pPr>
              <w:pStyle w:val="TableParagraph"/>
              <w:jc w:val="both"/>
              <w:rPr>
                <w:i/>
              </w:rPr>
            </w:pPr>
            <w:r>
              <w:rPr>
                <w:i/>
              </w:rPr>
              <w:t>A.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aegypti</w:t>
            </w:r>
          </w:p>
        </w:tc>
        <w:tc>
          <w:tcPr>
            <w:tcW w:w="2190" w:type="dxa"/>
          </w:tcPr>
          <w:p w14:paraId="21F6A0E5" w14:textId="77777777" w:rsidR="00DB51E7" w:rsidRDefault="005E06F1" w:rsidP="000F1794">
            <w:pPr>
              <w:pStyle w:val="TableParagraph"/>
              <w:jc w:val="both"/>
              <w:rPr>
                <w:i/>
              </w:rPr>
            </w:pPr>
            <w:r>
              <w:rPr>
                <w:i/>
              </w:rPr>
              <w:t>C.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quinquefasciatus</w:t>
            </w:r>
            <w:proofErr w:type="spellEnd"/>
          </w:p>
        </w:tc>
        <w:tc>
          <w:tcPr>
            <w:tcW w:w="1485" w:type="dxa"/>
          </w:tcPr>
          <w:p w14:paraId="0D874856" w14:textId="77777777" w:rsidR="00DB51E7" w:rsidRDefault="005E06F1" w:rsidP="000F1794">
            <w:pPr>
              <w:pStyle w:val="TableParagraph"/>
              <w:jc w:val="both"/>
              <w:rPr>
                <w:i/>
              </w:rPr>
            </w:pPr>
            <w:r>
              <w:rPr>
                <w:i/>
              </w:rPr>
              <w:t>A.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albopictus</w:t>
            </w:r>
          </w:p>
        </w:tc>
        <w:tc>
          <w:tcPr>
            <w:tcW w:w="1545" w:type="dxa"/>
          </w:tcPr>
          <w:p w14:paraId="19EEC83D" w14:textId="77777777" w:rsidR="00DB51E7" w:rsidRDefault="005E06F1" w:rsidP="000F1794">
            <w:pPr>
              <w:pStyle w:val="TableParagraph"/>
              <w:jc w:val="both"/>
              <w:rPr>
                <w:i/>
              </w:rPr>
            </w:pPr>
            <w:r>
              <w:rPr>
                <w:i/>
              </w:rPr>
              <w:t>C.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coronator</w:t>
            </w:r>
            <w:proofErr w:type="spellEnd"/>
          </w:p>
        </w:tc>
        <w:tc>
          <w:tcPr>
            <w:tcW w:w="1260" w:type="dxa"/>
          </w:tcPr>
          <w:p w14:paraId="78847A17" w14:textId="77777777" w:rsidR="00DB51E7" w:rsidRDefault="005E06F1" w:rsidP="000F1794">
            <w:pPr>
              <w:pStyle w:val="TableParagraph"/>
              <w:jc w:val="both"/>
              <w:rPr>
                <w:i/>
              </w:rPr>
            </w:pPr>
            <w:r>
              <w:rPr>
                <w:i/>
              </w:rPr>
              <w:t>A.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vexans</w:t>
            </w:r>
            <w:proofErr w:type="spellEnd"/>
          </w:p>
        </w:tc>
        <w:tc>
          <w:tcPr>
            <w:tcW w:w="1500" w:type="dxa"/>
          </w:tcPr>
          <w:p w14:paraId="0D4CAB76" w14:textId="77777777" w:rsidR="00DB51E7" w:rsidRDefault="005E06F1" w:rsidP="000F1794">
            <w:pPr>
              <w:pStyle w:val="TableParagraph"/>
              <w:jc w:val="both"/>
              <w:rPr>
                <w:i/>
              </w:rPr>
            </w:pPr>
            <w:r>
              <w:rPr>
                <w:i/>
              </w:rPr>
              <w:t>P.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columbiae</w:t>
            </w:r>
            <w:proofErr w:type="spellEnd"/>
          </w:p>
        </w:tc>
        <w:tc>
          <w:tcPr>
            <w:tcW w:w="870" w:type="dxa"/>
          </w:tcPr>
          <w:p w14:paraId="515A7EF2" w14:textId="77777777" w:rsidR="00DB51E7" w:rsidRDefault="005E06F1" w:rsidP="000F1794">
            <w:pPr>
              <w:pStyle w:val="TableParagraph"/>
              <w:jc w:val="both"/>
            </w:pPr>
            <w:r>
              <w:t>Other</w:t>
            </w:r>
          </w:p>
        </w:tc>
      </w:tr>
      <w:tr w:rsidR="00DB51E7" w14:paraId="39C402A4" w14:textId="77777777">
        <w:trPr>
          <w:trHeight w:val="480"/>
        </w:trPr>
        <w:tc>
          <w:tcPr>
            <w:tcW w:w="1395" w:type="dxa"/>
          </w:tcPr>
          <w:p w14:paraId="773CD677" w14:textId="77777777" w:rsidR="00DB51E7" w:rsidRDefault="005E06F1" w:rsidP="000F1794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Prevalence</w:t>
            </w:r>
          </w:p>
        </w:tc>
        <w:tc>
          <w:tcPr>
            <w:tcW w:w="1200" w:type="dxa"/>
          </w:tcPr>
          <w:p w14:paraId="73FC7BD4" w14:textId="77777777" w:rsidR="00DB51E7" w:rsidRDefault="005E06F1" w:rsidP="000F1794">
            <w:pPr>
              <w:pStyle w:val="TableParagraph"/>
              <w:jc w:val="both"/>
            </w:pPr>
            <w:r>
              <w:t>35.2%</w:t>
            </w:r>
          </w:p>
        </w:tc>
        <w:tc>
          <w:tcPr>
            <w:tcW w:w="2190" w:type="dxa"/>
          </w:tcPr>
          <w:p w14:paraId="382763BC" w14:textId="77777777" w:rsidR="00DB51E7" w:rsidRDefault="005E06F1" w:rsidP="000F1794">
            <w:pPr>
              <w:pStyle w:val="TableParagraph"/>
              <w:jc w:val="both"/>
            </w:pPr>
            <w:r>
              <w:t>11.9%</w:t>
            </w:r>
          </w:p>
        </w:tc>
        <w:tc>
          <w:tcPr>
            <w:tcW w:w="1485" w:type="dxa"/>
          </w:tcPr>
          <w:p w14:paraId="5A29F68A" w14:textId="77777777" w:rsidR="00DB51E7" w:rsidRDefault="005E06F1" w:rsidP="000F1794">
            <w:pPr>
              <w:pStyle w:val="TableParagraph"/>
              <w:jc w:val="both"/>
            </w:pPr>
            <w:r>
              <w:t>8.9%</w:t>
            </w:r>
          </w:p>
        </w:tc>
        <w:tc>
          <w:tcPr>
            <w:tcW w:w="1545" w:type="dxa"/>
          </w:tcPr>
          <w:p w14:paraId="16E404C5" w14:textId="77777777" w:rsidR="00DB51E7" w:rsidRDefault="005E06F1" w:rsidP="000F1794">
            <w:pPr>
              <w:pStyle w:val="TableParagraph"/>
              <w:jc w:val="both"/>
            </w:pPr>
            <w:r>
              <w:t>7.6%</w:t>
            </w:r>
          </w:p>
        </w:tc>
        <w:tc>
          <w:tcPr>
            <w:tcW w:w="1260" w:type="dxa"/>
          </w:tcPr>
          <w:p w14:paraId="4497BDFA" w14:textId="77777777" w:rsidR="00DB51E7" w:rsidRDefault="005E06F1" w:rsidP="000F1794">
            <w:pPr>
              <w:pStyle w:val="TableParagraph"/>
              <w:jc w:val="both"/>
            </w:pPr>
            <w:r>
              <w:t>7.2%</w:t>
            </w:r>
          </w:p>
        </w:tc>
        <w:tc>
          <w:tcPr>
            <w:tcW w:w="1500" w:type="dxa"/>
          </w:tcPr>
          <w:p w14:paraId="0C5FF372" w14:textId="77777777" w:rsidR="00DB51E7" w:rsidRDefault="005E06F1" w:rsidP="000F1794">
            <w:pPr>
              <w:pStyle w:val="TableParagraph"/>
              <w:jc w:val="both"/>
            </w:pPr>
            <w:r>
              <w:t>6.8%</w:t>
            </w:r>
          </w:p>
        </w:tc>
        <w:tc>
          <w:tcPr>
            <w:tcW w:w="870" w:type="dxa"/>
          </w:tcPr>
          <w:p w14:paraId="580B04CD" w14:textId="77777777" w:rsidR="00DB51E7" w:rsidRDefault="005E06F1" w:rsidP="000F1794">
            <w:pPr>
              <w:pStyle w:val="TableParagraph"/>
              <w:jc w:val="both"/>
            </w:pPr>
            <w:r>
              <w:t>22.4%</w:t>
            </w:r>
          </w:p>
        </w:tc>
      </w:tr>
    </w:tbl>
    <w:p w14:paraId="2FA62313" w14:textId="77777777" w:rsidR="00DB51E7" w:rsidRDefault="00DB51E7" w:rsidP="000F1794">
      <w:pPr>
        <w:pStyle w:val="BodyText"/>
        <w:spacing w:before="5"/>
        <w:jc w:val="both"/>
        <w:rPr>
          <w:sz w:val="9"/>
        </w:rPr>
      </w:pPr>
    </w:p>
    <w:p w14:paraId="139C4D0C" w14:textId="77777777" w:rsidR="00DB51E7" w:rsidRDefault="005E06F1" w:rsidP="000F1794">
      <w:pPr>
        <w:spacing w:before="91"/>
        <w:ind w:left="1000"/>
        <w:jc w:val="both"/>
      </w:pPr>
      <w:r>
        <w:rPr>
          <w:b/>
        </w:rPr>
        <w:t>Table</w:t>
      </w:r>
      <w:r>
        <w:rPr>
          <w:b/>
          <w:spacing w:val="-6"/>
        </w:rPr>
        <w:t xml:space="preserve"> </w:t>
      </w:r>
      <w:r>
        <w:rPr>
          <w:b/>
        </w:rPr>
        <w:t>2.</w:t>
      </w:r>
      <w:r>
        <w:rPr>
          <w:b/>
          <w:spacing w:val="-5"/>
        </w:rPr>
        <w:t xml:space="preserve"> </w:t>
      </w:r>
      <w:r>
        <w:t>Percentages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significantly</w:t>
      </w:r>
      <w:r>
        <w:rPr>
          <w:spacing w:val="-5"/>
        </w:rPr>
        <w:t xml:space="preserve"> </w:t>
      </w:r>
      <w:r>
        <w:t>distributed</w:t>
      </w:r>
      <w:r>
        <w:rPr>
          <w:spacing w:val="-6"/>
        </w:rPr>
        <w:t xml:space="preserve"> </w:t>
      </w:r>
      <w:r>
        <w:t>species</w:t>
      </w:r>
    </w:p>
    <w:p w14:paraId="6E448139" w14:textId="77777777" w:rsidR="00DB51E7" w:rsidRDefault="005E06F1" w:rsidP="000F1794">
      <w:pPr>
        <w:pStyle w:val="BodyText"/>
        <w:spacing w:before="2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4EAD1CB7" wp14:editId="62338832">
            <wp:simplePos x="0" y="0"/>
            <wp:positionH relativeFrom="page">
              <wp:posOffset>2628900</wp:posOffset>
            </wp:positionH>
            <wp:positionV relativeFrom="paragraph">
              <wp:posOffset>179406</wp:posOffset>
            </wp:positionV>
            <wp:extent cx="2482242" cy="341757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242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E6CEE" w14:textId="77777777" w:rsidR="00DB51E7" w:rsidRDefault="00DB51E7" w:rsidP="000F1794">
      <w:pPr>
        <w:pStyle w:val="BodyText"/>
        <w:jc w:val="both"/>
        <w:rPr>
          <w:sz w:val="32"/>
        </w:rPr>
      </w:pPr>
    </w:p>
    <w:p w14:paraId="0B45BECE" w14:textId="77777777" w:rsidR="00DB51E7" w:rsidRDefault="005E06F1" w:rsidP="000F1794">
      <w:pPr>
        <w:ind w:left="1000"/>
        <w:jc w:val="both"/>
      </w:pPr>
      <w:r>
        <w:rPr>
          <w:b/>
        </w:rPr>
        <w:t>Figure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rPr>
          <w:b/>
          <w:spacing w:val="-5"/>
        </w:rPr>
        <w:t xml:space="preserve"> </w:t>
      </w:r>
      <w:r w:rsidRPr="000F1794">
        <w:rPr>
          <w:i/>
          <w:iCs/>
        </w:rPr>
        <w:t>Aedes</w:t>
      </w:r>
      <w:r w:rsidRPr="000F1794">
        <w:rPr>
          <w:i/>
          <w:iCs/>
          <w:spacing w:val="-5"/>
        </w:rPr>
        <w:t xml:space="preserve"> </w:t>
      </w:r>
      <w:r w:rsidRPr="000F1794">
        <w:rPr>
          <w:i/>
          <w:iCs/>
        </w:rPr>
        <w:t>aegypti</w:t>
      </w:r>
      <w:r>
        <w:rPr>
          <w:spacing w:val="-5"/>
        </w:rPr>
        <w:t xml:space="preserve"> </w:t>
      </w:r>
      <w:r>
        <w:t>specimen</w:t>
      </w:r>
      <w:r>
        <w:rPr>
          <w:spacing w:val="-5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(Childs,</w:t>
      </w:r>
      <w:r>
        <w:rPr>
          <w:spacing w:val="-5"/>
        </w:rPr>
        <w:t xml:space="preserve"> </w:t>
      </w:r>
      <w:r>
        <w:t>2018)</w:t>
      </w:r>
    </w:p>
    <w:p w14:paraId="0DB59E3C" w14:textId="77777777" w:rsidR="00DB51E7" w:rsidRDefault="00DB51E7" w:rsidP="000F1794">
      <w:pPr>
        <w:jc w:val="both"/>
        <w:sectPr w:rsidR="00DB51E7">
          <w:type w:val="continuous"/>
          <w:pgSz w:w="12240" w:h="15840"/>
          <w:pgMar w:top="1380" w:right="100" w:bottom="280" w:left="440" w:header="720" w:footer="720" w:gutter="0"/>
          <w:cols w:space="720"/>
        </w:sectPr>
      </w:pPr>
    </w:p>
    <w:p w14:paraId="0B841C85" w14:textId="77777777" w:rsidR="00DB51E7" w:rsidRDefault="00DB51E7" w:rsidP="000F1794">
      <w:pPr>
        <w:pStyle w:val="BodyText"/>
        <w:spacing w:before="4"/>
        <w:jc w:val="both"/>
        <w:rPr>
          <w:sz w:val="14"/>
        </w:rPr>
      </w:pPr>
    </w:p>
    <w:p w14:paraId="6646E10C" w14:textId="77777777" w:rsidR="00DB51E7" w:rsidRDefault="005E06F1" w:rsidP="000F1794">
      <w:pPr>
        <w:pStyle w:val="BodyText"/>
        <w:ind w:left="3760"/>
        <w:jc w:val="both"/>
        <w:rPr>
          <w:sz w:val="20"/>
        </w:rPr>
      </w:pPr>
      <w:r>
        <w:rPr>
          <w:noProof/>
          <w:sz w:val="20"/>
        </w:rPr>
        <w:drawing>
          <wp:inline distT="0" distB="0" distL="0" distR="0" wp14:anchorId="6DFCDFB2" wp14:editId="191EA155">
            <wp:extent cx="2418778" cy="41071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778" cy="410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4752E" w14:textId="77777777" w:rsidR="00DB51E7" w:rsidRDefault="00DB51E7" w:rsidP="000F1794">
      <w:pPr>
        <w:pStyle w:val="BodyText"/>
        <w:spacing w:before="7"/>
        <w:jc w:val="both"/>
        <w:rPr>
          <w:sz w:val="19"/>
        </w:rPr>
      </w:pPr>
    </w:p>
    <w:p w14:paraId="1F804E2A" w14:textId="77777777" w:rsidR="00DB51E7" w:rsidRDefault="005E06F1" w:rsidP="000F1794">
      <w:pPr>
        <w:spacing w:before="91"/>
        <w:ind w:left="1000"/>
        <w:jc w:val="both"/>
      </w:pPr>
      <w:r>
        <w:rPr>
          <w:b/>
        </w:rPr>
        <w:t>Figure</w:t>
      </w:r>
      <w:r>
        <w:rPr>
          <w:b/>
          <w:spacing w:val="-6"/>
        </w:rPr>
        <w:t xml:space="preserve"> </w:t>
      </w:r>
      <w:r>
        <w:rPr>
          <w:b/>
        </w:rPr>
        <w:t>2.</w:t>
      </w:r>
      <w:r>
        <w:rPr>
          <w:b/>
          <w:spacing w:val="-6"/>
        </w:rPr>
        <w:t xml:space="preserve"> </w:t>
      </w:r>
      <w:r>
        <w:rPr>
          <w:i/>
        </w:rPr>
        <w:t>Culex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quinquefasciatus</w:t>
      </w:r>
      <w:proofErr w:type="spellEnd"/>
      <w:r>
        <w:rPr>
          <w:i/>
          <w:spacing w:val="-5"/>
        </w:rPr>
        <w:t xml:space="preserve"> </w:t>
      </w:r>
      <w:r>
        <w:t>specimen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(Childs,</w:t>
      </w:r>
      <w:r>
        <w:rPr>
          <w:spacing w:val="-6"/>
        </w:rPr>
        <w:t xml:space="preserve"> </w:t>
      </w:r>
      <w:r>
        <w:t>2018)</w:t>
      </w:r>
    </w:p>
    <w:p w14:paraId="18435CAE" w14:textId="77777777" w:rsidR="00DB51E7" w:rsidRDefault="005E06F1" w:rsidP="000F1794">
      <w:pPr>
        <w:pStyle w:val="BodyText"/>
        <w:spacing w:before="2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720027C" wp14:editId="320C2943">
            <wp:simplePos x="0" y="0"/>
            <wp:positionH relativeFrom="page">
              <wp:posOffset>1724025</wp:posOffset>
            </wp:positionH>
            <wp:positionV relativeFrom="paragraph">
              <wp:posOffset>179412</wp:posOffset>
            </wp:positionV>
            <wp:extent cx="4331023" cy="287778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023" cy="2877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73442" w14:textId="77777777" w:rsidR="00DB51E7" w:rsidRDefault="00DB51E7" w:rsidP="000F1794">
      <w:pPr>
        <w:pStyle w:val="BodyText"/>
        <w:spacing w:before="2"/>
        <w:jc w:val="both"/>
        <w:rPr>
          <w:sz w:val="21"/>
        </w:rPr>
      </w:pPr>
    </w:p>
    <w:p w14:paraId="25ACB8E5" w14:textId="77777777" w:rsidR="00DB51E7" w:rsidRDefault="005E06F1" w:rsidP="000F1794">
      <w:pPr>
        <w:ind w:left="1000"/>
        <w:jc w:val="both"/>
      </w:pPr>
      <w:r>
        <w:rPr>
          <w:b/>
        </w:rPr>
        <w:t>Figure</w:t>
      </w:r>
      <w:r>
        <w:rPr>
          <w:b/>
          <w:spacing w:val="-6"/>
        </w:rPr>
        <w:t xml:space="preserve"> </w:t>
      </w:r>
      <w:r>
        <w:rPr>
          <w:b/>
        </w:rPr>
        <w:t>3.</w:t>
      </w:r>
      <w:r>
        <w:rPr>
          <w:b/>
          <w:spacing w:val="-5"/>
        </w:rPr>
        <w:t xml:space="preserve"> </w:t>
      </w:r>
      <w:r>
        <w:rPr>
          <w:i/>
        </w:rPr>
        <w:t>Aedes</w:t>
      </w:r>
      <w:r>
        <w:rPr>
          <w:i/>
          <w:spacing w:val="-5"/>
        </w:rPr>
        <w:t xml:space="preserve"> </w:t>
      </w:r>
      <w:r>
        <w:rPr>
          <w:i/>
        </w:rPr>
        <w:t>albopictus</w:t>
      </w:r>
      <w:r>
        <w:rPr>
          <w:i/>
          <w:spacing w:val="-6"/>
        </w:rPr>
        <w:t xml:space="preserve"> </w:t>
      </w:r>
      <w:r>
        <w:t>specimen</w:t>
      </w:r>
      <w:r>
        <w:rPr>
          <w:spacing w:val="-5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(Childs,</w:t>
      </w:r>
      <w:r>
        <w:rPr>
          <w:spacing w:val="-5"/>
        </w:rPr>
        <w:t xml:space="preserve"> </w:t>
      </w:r>
      <w:r>
        <w:t>2018)</w:t>
      </w:r>
    </w:p>
    <w:p w14:paraId="6E3DF8D6" w14:textId="77777777" w:rsidR="00DB51E7" w:rsidRDefault="00DB51E7" w:rsidP="000F1794">
      <w:pPr>
        <w:jc w:val="both"/>
        <w:sectPr w:rsidR="00DB51E7">
          <w:pgSz w:w="12240" w:h="15840"/>
          <w:pgMar w:top="1500" w:right="100" w:bottom="280" w:left="440" w:header="720" w:footer="720" w:gutter="0"/>
          <w:cols w:space="720"/>
        </w:sectPr>
      </w:pPr>
    </w:p>
    <w:p w14:paraId="5A802D2A" w14:textId="77777777" w:rsidR="00DB51E7" w:rsidRDefault="00DB51E7" w:rsidP="000F1794">
      <w:pPr>
        <w:pStyle w:val="BodyText"/>
        <w:spacing w:before="4"/>
        <w:jc w:val="both"/>
        <w:rPr>
          <w:sz w:val="14"/>
        </w:rPr>
      </w:pPr>
    </w:p>
    <w:p w14:paraId="0251952E" w14:textId="77777777" w:rsidR="00DB51E7" w:rsidRDefault="005E06F1" w:rsidP="000F1794">
      <w:pPr>
        <w:pStyle w:val="BodyText"/>
        <w:ind w:left="3805"/>
        <w:jc w:val="both"/>
        <w:rPr>
          <w:sz w:val="20"/>
        </w:rPr>
      </w:pPr>
      <w:r>
        <w:rPr>
          <w:noProof/>
          <w:sz w:val="20"/>
        </w:rPr>
        <w:drawing>
          <wp:inline distT="0" distB="0" distL="0" distR="0" wp14:anchorId="1797BD7E" wp14:editId="334D4F8F">
            <wp:extent cx="2395886" cy="405384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886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4AEED" w14:textId="77777777" w:rsidR="00DB51E7" w:rsidRDefault="00DB51E7" w:rsidP="000F1794">
      <w:pPr>
        <w:pStyle w:val="BodyText"/>
        <w:spacing w:before="10"/>
        <w:jc w:val="both"/>
        <w:rPr>
          <w:sz w:val="13"/>
        </w:rPr>
      </w:pPr>
    </w:p>
    <w:p w14:paraId="104769D5" w14:textId="77777777" w:rsidR="00DB51E7" w:rsidRDefault="005E06F1" w:rsidP="000F1794">
      <w:pPr>
        <w:spacing w:before="91"/>
        <w:ind w:left="1000"/>
        <w:jc w:val="both"/>
      </w:pPr>
      <w:r>
        <w:rPr>
          <w:b/>
        </w:rPr>
        <w:t>Figure</w:t>
      </w:r>
      <w:r>
        <w:rPr>
          <w:b/>
          <w:spacing w:val="-6"/>
        </w:rPr>
        <w:t xml:space="preserve"> </w:t>
      </w:r>
      <w:r>
        <w:rPr>
          <w:b/>
        </w:rPr>
        <w:t>4.</w:t>
      </w:r>
      <w:r>
        <w:rPr>
          <w:b/>
          <w:spacing w:val="-5"/>
        </w:rPr>
        <w:t xml:space="preserve"> </w:t>
      </w:r>
      <w:r>
        <w:rPr>
          <w:i/>
        </w:rPr>
        <w:t>Culex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coronator</w:t>
      </w:r>
      <w:proofErr w:type="spellEnd"/>
      <w:r>
        <w:rPr>
          <w:i/>
          <w:spacing w:val="-5"/>
        </w:rPr>
        <w:t xml:space="preserve"> </w:t>
      </w:r>
      <w:r>
        <w:t>specimen</w:t>
      </w:r>
      <w:r>
        <w:rPr>
          <w:spacing w:val="-6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(Childs,</w:t>
      </w:r>
      <w:r>
        <w:rPr>
          <w:spacing w:val="-5"/>
        </w:rPr>
        <w:t xml:space="preserve"> </w:t>
      </w:r>
      <w:r>
        <w:t>2018)</w:t>
      </w:r>
    </w:p>
    <w:p w14:paraId="1EB3CF8C" w14:textId="77777777" w:rsidR="00DB51E7" w:rsidRDefault="005E06F1" w:rsidP="000F1794">
      <w:pPr>
        <w:pStyle w:val="BodyText"/>
        <w:spacing w:before="2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37F1F10C" wp14:editId="57B939DE">
            <wp:simplePos x="0" y="0"/>
            <wp:positionH relativeFrom="page">
              <wp:posOffset>1828800</wp:posOffset>
            </wp:positionH>
            <wp:positionV relativeFrom="paragraph">
              <wp:posOffset>179409</wp:posOffset>
            </wp:positionV>
            <wp:extent cx="4112353" cy="3043713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353" cy="3043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2DE60E" w14:textId="77777777" w:rsidR="00DB51E7" w:rsidRDefault="00DB51E7" w:rsidP="000F1794">
      <w:pPr>
        <w:pStyle w:val="BodyText"/>
        <w:spacing w:before="10"/>
        <w:jc w:val="both"/>
        <w:rPr>
          <w:sz w:val="21"/>
        </w:rPr>
      </w:pPr>
    </w:p>
    <w:p w14:paraId="42DF89C4" w14:textId="77777777" w:rsidR="00DB51E7" w:rsidRDefault="005E06F1" w:rsidP="000F1794">
      <w:pPr>
        <w:spacing w:before="1"/>
        <w:ind w:left="1000"/>
        <w:jc w:val="both"/>
      </w:pPr>
      <w:r>
        <w:rPr>
          <w:b/>
        </w:rPr>
        <w:t>Figure</w:t>
      </w:r>
      <w:r>
        <w:rPr>
          <w:b/>
          <w:spacing w:val="-5"/>
        </w:rPr>
        <w:t xml:space="preserve"> </w:t>
      </w:r>
      <w:r>
        <w:rPr>
          <w:b/>
        </w:rPr>
        <w:t>5.</w:t>
      </w:r>
      <w:r>
        <w:rPr>
          <w:b/>
          <w:spacing w:val="-5"/>
        </w:rPr>
        <w:t xml:space="preserve"> </w:t>
      </w:r>
      <w:r>
        <w:rPr>
          <w:i/>
        </w:rPr>
        <w:t>Aedes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vexans</w:t>
      </w:r>
      <w:proofErr w:type="spellEnd"/>
      <w:r>
        <w:rPr>
          <w:i/>
          <w:spacing w:val="-5"/>
        </w:rPr>
        <w:t xml:space="preserve"> </w:t>
      </w:r>
      <w:r>
        <w:t>specimen</w:t>
      </w:r>
      <w:r>
        <w:rPr>
          <w:spacing w:val="-5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(Childs,</w:t>
      </w:r>
      <w:r>
        <w:rPr>
          <w:spacing w:val="-5"/>
        </w:rPr>
        <w:t xml:space="preserve"> </w:t>
      </w:r>
      <w:r>
        <w:t>2018)</w:t>
      </w:r>
    </w:p>
    <w:p w14:paraId="14B50696" w14:textId="77777777" w:rsidR="00DB51E7" w:rsidRDefault="00DB51E7" w:rsidP="000F1794">
      <w:pPr>
        <w:jc w:val="both"/>
        <w:sectPr w:rsidR="00DB51E7">
          <w:pgSz w:w="12240" w:h="15840"/>
          <w:pgMar w:top="1500" w:right="100" w:bottom="280" w:left="440" w:header="720" w:footer="720" w:gutter="0"/>
          <w:cols w:space="720"/>
        </w:sectPr>
      </w:pPr>
    </w:p>
    <w:p w14:paraId="7FCA6EEC" w14:textId="77777777" w:rsidR="00DB51E7" w:rsidRDefault="00DB51E7" w:rsidP="000F1794">
      <w:pPr>
        <w:pStyle w:val="BodyText"/>
        <w:spacing w:before="4"/>
        <w:jc w:val="both"/>
        <w:rPr>
          <w:sz w:val="14"/>
        </w:rPr>
      </w:pPr>
    </w:p>
    <w:p w14:paraId="140E4A0D" w14:textId="77777777" w:rsidR="00DB51E7" w:rsidRDefault="005E06F1" w:rsidP="000F1794">
      <w:pPr>
        <w:pStyle w:val="BodyText"/>
        <w:ind w:left="2545"/>
        <w:jc w:val="both"/>
        <w:rPr>
          <w:sz w:val="20"/>
        </w:rPr>
      </w:pPr>
      <w:r>
        <w:rPr>
          <w:noProof/>
          <w:sz w:val="20"/>
        </w:rPr>
        <w:drawing>
          <wp:inline distT="0" distB="0" distL="0" distR="0" wp14:anchorId="77EDD1B0" wp14:editId="7992372F">
            <wp:extent cx="3958428" cy="2784157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8428" cy="278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B8102" w14:textId="77777777" w:rsidR="00DB51E7" w:rsidRDefault="00DB51E7" w:rsidP="000F1794">
      <w:pPr>
        <w:pStyle w:val="BodyText"/>
        <w:spacing w:before="5"/>
        <w:jc w:val="both"/>
        <w:rPr>
          <w:sz w:val="19"/>
        </w:rPr>
      </w:pPr>
    </w:p>
    <w:p w14:paraId="1CD0EA9E" w14:textId="77777777" w:rsidR="00DB51E7" w:rsidRDefault="005E06F1" w:rsidP="000F1794">
      <w:pPr>
        <w:spacing w:before="91"/>
        <w:ind w:left="1000"/>
        <w:jc w:val="both"/>
      </w:pPr>
      <w:r>
        <w:rPr>
          <w:b/>
        </w:rPr>
        <w:t>Figure</w:t>
      </w:r>
      <w:r>
        <w:rPr>
          <w:b/>
          <w:spacing w:val="-6"/>
        </w:rPr>
        <w:t xml:space="preserve"> </w:t>
      </w:r>
      <w:r>
        <w:rPr>
          <w:b/>
        </w:rPr>
        <w:t>6.</w:t>
      </w:r>
      <w:r>
        <w:rPr>
          <w:b/>
          <w:spacing w:val="-6"/>
        </w:rPr>
        <w:t xml:space="preserve"> </w:t>
      </w:r>
      <w:proofErr w:type="spellStart"/>
      <w:r>
        <w:rPr>
          <w:i/>
        </w:rPr>
        <w:t>Psorophora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columbiae</w:t>
      </w:r>
      <w:proofErr w:type="spellEnd"/>
      <w:r>
        <w:rPr>
          <w:i/>
          <w:spacing w:val="-6"/>
        </w:rPr>
        <w:t xml:space="preserve"> </w:t>
      </w:r>
      <w:r>
        <w:t>specimen</w:t>
      </w:r>
      <w:r>
        <w:rPr>
          <w:spacing w:val="-5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(Childs,</w:t>
      </w:r>
      <w:r>
        <w:rPr>
          <w:spacing w:val="-6"/>
        </w:rPr>
        <w:t xml:space="preserve"> </w:t>
      </w:r>
      <w:r>
        <w:t>2018)</w:t>
      </w:r>
    </w:p>
    <w:p w14:paraId="15C56E6B" w14:textId="77777777" w:rsidR="00DB51E7" w:rsidRDefault="005E06F1" w:rsidP="000F1794">
      <w:pPr>
        <w:pStyle w:val="BodyText"/>
        <w:spacing w:before="58" w:line="220" w:lineRule="exact"/>
        <w:ind w:left="6040"/>
        <w:jc w:val="both"/>
      </w:pPr>
      <w:r>
        <w:t>trapping methods would have been expected</w:t>
      </w:r>
    </w:p>
    <w:p w14:paraId="5229C022" w14:textId="77777777" w:rsidR="00DB51E7" w:rsidRDefault="00DB51E7" w:rsidP="000F1794">
      <w:pPr>
        <w:spacing w:line="220" w:lineRule="exact"/>
        <w:jc w:val="both"/>
        <w:sectPr w:rsidR="00DB51E7">
          <w:pgSz w:w="12240" w:h="15840"/>
          <w:pgMar w:top="1500" w:right="100" w:bottom="280" w:left="440" w:header="720" w:footer="720" w:gutter="0"/>
          <w:cols w:space="720"/>
        </w:sectPr>
      </w:pPr>
    </w:p>
    <w:p w14:paraId="26BCBA36" w14:textId="443D03BD" w:rsidR="00DB51E7" w:rsidRDefault="005E06F1" w:rsidP="000F1794">
      <w:pPr>
        <w:pStyle w:val="BodyText"/>
        <w:spacing w:line="285" w:lineRule="auto"/>
        <w:ind w:left="1000" w:right="-1"/>
        <w:jc w:val="both"/>
      </w:pPr>
      <w:r>
        <w:t>The distribution was examined on the basis</w:t>
      </w:r>
      <w:r>
        <w:rPr>
          <w:spacing w:val="1"/>
        </w:rPr>
        <w:t xml:space="preserve"> </w:t>
      </w:r>
      <w:r>
        <w:t>of proximity to human by documenting the</w:t>
      </w:r>
      <w:r>
        <w:rPr>
          <w:spacing w:val="1"/>
        </w:rPr>
        <w:t xml:space="preserve"> </w:t>
      </w:r>
      <w:r>
        <w:t>number of each species collected from one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locations:</w:t>
      </w:r>
      <w:r>
        <w:rPr>
          <w:spacing w:val="-3"/>
        </w:rPr>
        <w:t xml:space="preserve"> </w:t>
      </w:r>
      <w:r>
        <w:t>urban,</w:t>
      </w:r>
      <w:r>
        <w:rPr>
          <w:spacing w:val="-3"/>
        </w:rPr>
        <w:t xml:space="preserve"> </w:t>
      </w:r>
      <w:r>
        <w:t>suburban,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rural,</w:t>
      </w:r>
      <w:r>
        <w:rPr>
          <w:spacing w:val="-57"/>
        </w:rPr>
        <w:t xml:space="preserve"> </w:t>
      </w:r>
      <w:r>
        <w:t>as seen in Table 3 (de Valdez, 2017). Since</w:t>
      </w:r>
      <w:r>
        <w:rPr>
          <w:spacing w:val="1"/>
        </w:rPr>
        <w:t xml:space="preserve"> </w:t>
      </w:r>
      <w:r>
        <w:t>this procedure was performed following a</w:t>
      </w:r>
      <w:r>
        <w:rPr>
          <w:spacing w:val="1"/>
        </w:rPr>
        <w:t xml:space="preserve"> </w:t>
      </w:r>
      <w:r>
        <w:t xml:space="preserve">protocol comparable to our own, </w:t>
      </w:r>
      <w:r w:rsidR="000F1794">
        <w:t>the</w:t>
      </w:r>
    </w:p>
    <w:p w14:paraId="314065A3" w14:textId="77777777" w:rsidR="00DB51E7" w:rsidRDefault="005E06F1" w:rsidP="000F1794">
      <w:pPr>
        <w:pStyle w:val="BodyText"/>
        <w:spacing w:before="110" w:line="288" w:lineRule="auto"/>
        <w:ind w:left="768" w:right="1534"/>
        <w:jc w:val="both"/>
      </w:pPr>
      <w:r>
        <w:br w:type="column"/>
      </w:r>
      <w:r>
        <w:t>to produce similar results. Bryan/College</w:t>
      </w:r>
      <w:r>
        <w:rPr>
          <w:spacing w:val="1"/>
        </w:rPr>
        <w:t xml:space="preserve"> </w:t>
      </w:r>
      <w:r>
        <w:t>Station, Texas is classified as a suburban</w:t>
      </w:r>
      <w:r>
        <w:rPr>
          <w:spacing w:val="1"/>
        </w:rPr>
        <w:t xml:space="preserve"> </w:t>
      </w:r>
      <w:r>
        <w:t>area, thus the distribution of C.</w:t>
      </w:r>
      <w:r>
        <w:rPr>
          <w:spacing w:val="1"/>
        </w:rPr>
        <w:t xml:space="preserve"> </w:t>
      </w:r>
      <w:proofErr w:type="spellStart"/>
      <w:r>
        <w:t>quinquefasciatus</w:t>
      </w:r>
      <w:proofErr w:type="spellEnd"/>
      <w:r>
        <w:t xml:space="preserve"> is approximately equal to</w:t>
      </w:r>
      <w:r>
        <w:rPr>
          <w:spacing w:val="-58"/>
        </w:rPr>
        <w:t xml:space="preserve"> </w:t>
      </w:r>
      <w:r>
        <w:t>6.75% of the total Culicidae population.</w:t>
      </w:r>
    </w:p>
    <w:p w14:paraId="0E87E4A7" w14:textId="77777777" w:rsidR="00DB51E7" w:rsidRDefault="00DB51E7" w:rsidP="000F1794">
      <w:pPr>
        <w:spacing w:line="288" w:lineRule="auto"/>
        <w:jc w:val="both"/>
        <w:sectPr w:rsidR="00DB51E7">
          <w:type w:val="continuous"/>
          <w:pgSz w:w="12240" w:h="15840"/>
          <w:pgMar w:top="1380" w:right="100" w:bottom="280" w:left="440" w:header="720" w:footer="720" w:gutter="0"/>
          <w:cols w:num="2" w:space="720" w:equalWidth="0">
            <w:col w:w="5232" w:space="40"/>
            <w:col w:w="6428"/>
          </w:cols>
        </w:sectPr>
      </w:pPr>
    </w:p>
    <w:p w14:paraId="0E5B8442" w14:textId="77777777" w:rsidR="00DB51E7" w:rsidRDefault="00DB51E7" w:rsidP="000F1794">
      <w:pPr>
        <w:pStyle w:val="BodyText"/>
        <w:jc w:val="both"/>
        <w:rPr>
          <w:sz w:val="20"/>
        </w:rPr>
      </w:pPr>
    </w:p>
    <w:p w14:paraId="67ED842F" w14:textId="77777777" w:rsidR="00DB51E7" w:rsidRDefault="00DB51E7" w:rsidP="000F1794">
      <w:pPr>
        <w:pStyle w:val="BodyText"/>
        <w:spacing w:before="4"/>
        <w:jc w:val="both"/>
      </w:pPr>
    </w:p>
    <w:tbl>
      <w:tblPr>
        <w:tblW w:w="0" w:type="auto"/>
        <w:tblInd w:w="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1635"/>
        <w:gridCol w:w="1860"/>
        <w:gridCol w:w="1860"/>
        <w:gridCol w:w="1860"/>
      </w:tblGrid>
      <w:tr w:rsidR="00DB51E7" w14:paraId="13753133" w14:textId="77777777">
        <w:trPr>
          <w:trHeight w:val="480"/>
        </w:trPr>
        <w:tc>
          <w:tcPr>
            <w:tcW w:w="2205" w:type="dxa"/>
          </w:tcPr>
          <w:p w14:paraId="1DF4DF5C" w14:textId="77777777" w:rsidR="00DB51E7" w:rsidRDefault="00DB51E7" w:rsidP="000F1794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15" w:type="dxa"/>
            <w:gridSpan w:val="4"/>
          </w:tcPr>
          <w:p w14:paraId="56298F8E" w14:textId="77777777" w:rsidR="00DB51E7" w:rsidRDefault="005E06F1" w:rsidP="000F1794">
            <w:pPr>
              <w:pStyle w:val="TableParagraph"/>
              <w:ind w:left="1110" w:right="1111"/>
              <w:jc w:val="both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Female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Mosquitoes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Collected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total)</w:t>
            </w:r>
          </w:p>
        </w:tc>
      </w:tr>
      <w:tr w:rsidR="00DB51E7" w14:paraId="4A9BD234" w14:textId="77777777">
        <w:trPr>
          <w:trHeight w:val="480"/>
        </w:trPr>
        <w:tc>
          <w:tcPr>
            <w:tcW w:w="2205" w:type="dxa"/>
          </w:tcPr>
          <w:p w14:paraId="11ED399D" w14:textId="77777777" w:rsidR="00DB51E7" w:rsidRDefault="005E06F1" w:rsidP="000F1794">
            <w:pPr>
              <w:pStyle w:val="TableParagraph"/>
              <w:ind w:left="723" w:right="742"/>
              <w:jc w:val="both"/>
              <w:rPr>
                <w:b/>
              </w:rPr>
            </w:pPr>
            <w:r>
              <w:rPr>
                <w:b/>
              </w:rPr>
              <w:t>Species</w:t>
            </w:r>
          </w:p>
        </w:tc>
        <w:tc>
          <w:tcPr>
            <w:tcW w:w="1635" w:type="dxa"/>
          </w:tcPr>
          <w:p w14:paraId="54C7E578" w14:textId="77777777" w:rsidR="00DB51E7" w:rsidRDefault="005E06F1" w:rsidP="000F1794">
            <w:pPr>
              <w:pStyle w:val="TableParagraph"/>
              <w:ind w:left="184" w:right="206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60" w:type="dxa"/>
          </w:tcPr>
          <w:p w14:paraId="13BB1798" w14:textId="77777777" w:rsidR="00DB51E7" w:rsidRDefault="005E06F1" w:rsidP="000F1794">
            <w:pPr>
              <w:pStyle w:val="TableParagraph"/>
              <w:ind w:left="607"/>
              <w:jc w:val="both"/>
              <w:rPr>
                <w:b/>
              </w:rPr>
            </w:pPr>
            <w:r>
              <w:rPr>
                <w:b/>
              </w:rPr>
              <w:t>Urban</w:t>
            </w:r>
          </w:p>
        </w:tc>
        <w:tc>
          <w:tcPr>
            <w:tcW w:w="1860" w:type="dxa"/>
          </w:tcPr>
          <w:p w14:paraId="0B84E462" w14:textId="77777777" w:rsidR="00DB51E7" w:rsidRDefault="005E06F1" w:rsidP="000F1794">
            <w:pPr>
              <w:pStyle w:val="TableParagraph"/>
              <w:ind w:left="0" w:right="459"/>
              <w:jc w:val="both"/>
              <w:rPr>
                <w:b/>
              </w:rPr>
            </w:pPr>
            <w:r>
              <w:rPr>
                <w:b/>
              </w:rPr>
              <w:t>Suburban</w:t>
            </w:r>
          </w:p>
        </w:tc>
        <w:tc>
          <w:tcPr>
            <w:tcW w:w="1860" w:type="dxa"/>
          </w:tcPr>
          <w:p w14:paraId="043A45FE" w14:textId="77777777" w:rsidR="00DB51E7" w:rsidRDefault="005E06F1" w:rsidP="000F1794">
            <w:pPr>
              <w:pStyle w:val="TableParagraph"/>
              <w:ind w:left="379" w:right="397"/>
              <w:jc w:val="both"/>
              <w:rPr>
                <w:b/>
              </w:rPr>
            </w:pPr>
            <w:r>
              <w:rPr>
                <w:b/>
              </w:rPr>
              <w:t>Rural</w:t>
            </w:r>
          </w:p>
        </w:tc>
      </w:tr>
      <w:tr w:rsidR="00DB51E7" w14:paraId="40E8299D" w14:textId="77777777">
        <w:trPr>
          <w:trHeight w:val="480"/>
        </w:trPr>
        <w:tc>
          <w:tcPr>
            <w:tcW w:w="2205" w:type="dxa"/>
          </w:tcPr>
          <w:p w14:paraId="56DBDFD1" w14:textId="77777777" w:rsidR="00DB51E7" w:rsidRDefault="005E06F1" w:rsidP="000F1794">
            <w:pPr>
              <w:pStyle w:val="TableParagraph"/>
              <w:jc w:val="both"/>
              <w:rPr>
                <w:i/>
              </w:rPr>
            </w:pPr>
            <w:r>
              <w:rPr>
                <w:i/>
              </w:rPr>
              <w:t>A.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aegypti</w:t>
            </w:r>
          </w:p>
        </w:tc>
        <w:tc>
          <w:tcPr>
            <w:tcW w:w="1635" w:type="dxa"/>
          </w:tcPr>
          <w:p w14:paraId="4C264757" w14:textId="77777777" w:rsidR="00DB51E7" w:rsidRDefault="005E06F1" w:rsidP="000F1794">
            <w:pPr>
              <w:pStyle w:val="TableParagraph"/>
              <w:ind w:left="184" w:right="206"/>
              <w:jc w:val="both"/>
            </w:pPr>
            <w:r>
              <w:t>1,098</w:t>
            </w:r>
            <w:r>
              <w:rPr>
                <w:spacing w:val="-3"/>
              </w:rPr>
              <w:t xml:space="preserve"> </w:t>
            </w:r>
            <w:r>
              <w:t>(35.18)</w:t>
            </w:r>
          </w:p>
        </w:tc>
        <w:tc>
          <w:tcPr>
            <w:tcW w:w="1860" w:type="dxa"/>
          </w:tcPr>
          <w:p w14:paraId="738BBC74" w14:textId="77777777" w:rsidR="00DB51E7" w:rsidRDefault="005E06F1" w:rsidP="000F1794">
            <w:pPr>
              <w:pStyle w:val="TableParagraph"/>
              <w:ind w:left="397"/>
              <w:jc w:val="both"/>
            </w:pPr>
            <w:r>
              <w:t>181</w:t>
            </w:r>
            <w:r>
              <w:rPr>
                <w:spacing w:val="-3"/>
              </w:rPr>
              <w:t xml:space="preserve"> </w:t>
            </w:r>
            <w:r>
              <w:t>(43.72)</w:t>
            </w:r>
          </w:p>
        </w:tc>
        <w:tc>
          <w:tcPr>
            <w:tcW w:w="1860" w:type="dxa"/>
          </w:tcPr>
          <w:p w14:paraId="52C9A4E7" w14:textId="77777777" w:rsidR="00DB51E7" w:rsidRDefault="005E06F1" w:rsidP="000F1794">
            <w:pPr>
              <w:pStyle w:val="TableParagraph"/>
              <w:ind w:left="0" w:right="419"/>
              <w:jc w:val="both"/>
            </w:pPr>
            <w:r>
              <w:t>675</w:t>
            </w:r>
            <w:r>
              <w:rPr>
                <w:spacing w:val="-3"/>
              </w:rPr>
              <w:t xml:space="preserve"> </w:t>
            </w:r>
            <w:r>
              <w:t>(42.99)</w:t>
            </w:r>
          </w:p>
        </w:tc>
        <w:tc>
          <w:tcPr>
            <w:tcW w:w="1860" w:type="dxa"/>
          </w:tcPr>
          <w:p w14:paraId="1CC80803" w14:textId="77777777" w:rsidR="00DB51E7" w:rsidRDefault="005E06F1" w:rsidP="000F1794">
            <w:pPr>
              <w:pStyle w:val="TableParagraph"/>
              <w:ind w:left="379" w:right="401"/>
              <w:jc w:val="both"/>
            </w:pPr>
            <w:r>
              <w:t>242</w:t>
            </w:r>
            <w:r>
              <w:rPr>
                <w:spacing w:val="-3"/>
              </w:rPr>
              <w:t xml:space="preserve"> </w:t>
            </w:r>
            <w:r>
              <w:t>(21.28)</w:t>
            </w:r>
          </w:p>
        </w:tc>
      </w:tr>
      <w:tr w:rsidR="00DB51E7" w14:paraId="3BEA3C2A" w14:textId="77777777">
        <w:trPr>
          <w:trHeight w:val="480"/>
        </w:trPr>
        <w:tc>
          <w:tcPr>
            <w:tcW w:w="2205" w:type="dxa"/>
          </w:tcPr>
          <w:p w14:paraId="259153AA" w14:textId="77777777" w:rsidR="00DB51E7" w:rsidRDefault="005E06F1" w:rsidP="000F1794">
            <w:pPr>
              <w:pStyle w:val="TableParagraph"/>
              <w:jc w:val="both"/>
              <w:rPr>
                <w:i/>
              </w:rPr>
            </w:pPr>
            <w:r>
              <w:rPr>
                <w:i/>
              </w:rPr>
              <w:t>C.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quinquefasciatus</w:t>
            </w:r>
            <w:proofErr w:type="spellEnd"/>
          </w:p>
        </w:tc>
        <w:tc>
          <w:tcPr>
            <w:tcW w:w="1635" w:type="dxa"/>
          </w:tcPr>
          <w:p w14:paraId="53435C40" w14:textId="77777777" w:rsidR="00DB51E7" w:rsidRDefault="005E06F1" w:rsidP="000F1794">
            <w:pPr>
              <w:pStyle w:val="TableParagraph"/>
              <w:ind w:left="184" w:right="191"/>
              <w:jc w:val="both"/>
            </w:pPr>
            <w:r>
              <w:t>371</w:t>
            </w:r>
            <w:r>
              <w:rPr>
                <w:spacing w:val="-3"/>
              </w:rPr>
              <w:t xml:space="preserve"> </w:t>
            </w:r>
            <w:r>
              <w:t>(11.89)</w:t>
            </w:r>
          </w:p>
        </w:tc>
        <w:tc>
          <w:tcPr>
            <w:tcW w:w="1860" w:type="dxa"/>
          </w:tcPr>
          <w:p w14:paraId="5A36E5A1" w14:textId="77777777" w:rsidR="00DB51E7" w:rsidRDefault="005E06F1" w:rsidP="000F1794">
            <w:pPr>
              <w:pStyle w:val="TableParagraph"/>
              <w:ind w:left="457"/>
              <w:jc w:val="both"/>
            </w:pPr>
            <w:r>
              <w:t>74</w:t>
            </w:r>
            <w:r>
              <w:rPr>
                <w:spacing w:val="-3"/>
              </w:rPr>
              <w:t xml:space="preserve"> </w:t>
            </w:r>
            <w:r>
              <w:t>(17.87)</w:t>
            </w:r>
          </w:p>
        </w:tc>
        <w:tc>
          <w:tcPr>
            <w:tcW w:w="1860" w:type="dxa"/>
          </w:tcPr>
          <w:p w14:paraId="07143E4A" w14:textId="77777777" w:rsidR="00DB51E7" w:rsidRDefault="005E06F1" w:rsidP="000F1794">
            <w:pPr>
              <w:pStyle w:val="TableParagraph"/>
              <w:ind w:left="0" w:right="469"/>
              <w:jc w:val="both"/>
            </w:pPr>
            <w:r>
              <w:t>106</w:t>
            </w:r>
            <w:r>
              <w:rPr>
                <w:spacing w:val="-3"/>
              </w:rPr>
              <w:t xml:space="preserve"> </w:t>
            </w:r>
            <w:r>
              <w:t>(6.75)</w:t>
            </w:r>
          </w:p>
        </w:tc>
        <w:tc>
          <w:tcPr>
            <w:tcW w:w="1860" w:type="dxa"/>
          </w:tcPr>
          <w:p w14:paraId="2EA64678" w14:textId="77777777" w:rsidR="00DB51E7" w:rsidRDefault="005E06F1" w:rsidP="000F1794">
            <w:pPr>
              <w:pStyle w:val="TableParagraph"/>
              <w:ind w:left="379" w:right="401"/>
              <w:jc w:val="both"/>
            </w:pPr>
            <w:r>
              <w:t>191</w:t>
            </w:r>
            <w:r>
              <w:rPr>
                <w:spacing w:val="-3"/>
              </w:rPr>
              <w:t xml:space="preserve"> </w:t>
            </w:r>
            <w:r>
              <w:t>(16.80)</w:t>
            </w:r>
          </w:p>
        </w:tc>
      </w:tr>
      <w:tr w:rsidR="00DB51E7" w14:paraId="364BFF1B" w14:textId="77777777">
        <w:trPr>
          <w:trHeight w:val="480"/>
        </w:trPr>
        <w:tc>
          <w:tcPr>
            <w:tcW w:w="2205" w:type="dxa"/>
          </w:tcPr>
          <w:p w14:paraId="2412F78B" w14:textId="77777777" w:rsidR="00DB51E7" w:rsidRDefault="005E06F1" w:rsidP="000F1794">
            <w:pPr>
              <w:pStyle w:val="TableParagraph"/>
              <w:jc w:val="both"/>
              <w:rPr>
                <w:i/>
              </w:rPr>
            </w:pPr>
            <w:r>
              <w:rPr>
                <w:i/>
              </w:rPr>
              <w:t>A.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albopictus</w:t>
            </w:r>
          </w:p>
        </w:tc>
        <w:tc>
          <w:tcPr>
            <w:tcW w:w="1635" w:type="dxa"/>
          </w:tcPr>
          <w:p w14:paraId="06AF52A3" w14:textId="77777777" w:rsidR="00DB51E7" w:rsidRDefault="005E06F1" w:rsidP="000F1794">
            <w:pPr>
              <w:pStyle w:val="TableParagraph"/>
              <w:ind w:left="179" w:right="206"/>
              <w:jc w:val="both"/>
            </w:pPr>
            <w:r>
              <w:t>279</w:t>
            </w:r>
            <w:r>
              <w:rPr>
                <w:spacing w:val="-3"/>
              </w:rPr>
              <w:t xml:space="preserve"> </w:t>
            </w:r>
            <w:r>
              <w:t>(8.94)</w:t>
            </w:r>
          </w:p>
        </w:tc>
        <w:tc>
          <w:tcPr>
            <w:tcW w:w="1860" w:type="dxa"/>
          </w:tcPr>
          <w:p w14:paraId="0F01E11A" w14:textId="77777777" w:rsidR="00DB51E7" w:rsidRDefault="005E06F1" w:rsidP="000F1794">
            <w:pPr>
              <w:pStyle w:val="TableParagraph"/>
              <w:ind w:left="457"/>
              <w:jc w:val="both"/>
            </w:pPr>
            <w:r>
              <w:t>42</w:t>
            </w:r>
            <w:r>
              <w:rPr>
                <w:spacing w:val="-3"/>
              </w:rPr>
              <w:t xml:space="preserve"> </w:t>
            </w:r>
            <w:r>
              <w:t>(10.14)</w:t>
            </w:r>
          </w:p>
        </w:tc>
        <w:tc>
          <w:tcPr>
            <w:tcW w:w="1860" w:type="dxa"/>
          </w:tcPr>
          <w:p w14:paraId="56256A86" w14:textId="77777777" w:rsidR="00DB51E7" w:rsidRDefault="005E06F1" w:rsidP="000F1794">
            <w:pPr>
              <w:pStyle w:val="TableParagraph"/>
              <w:ind w:left="0" w:right="419"/>
              <w:jc w:val="both"/>
            </w:pPr>
            <w:r>
              <w:t>187</w:t>
            </w:r>
            <w:r>
              <w:rPr>
                <w:spacing w:val="-3"/>
              </w:rPr>
              <w:t xml:space="preserve"> </w:t>
            </w:r>
            <w:r>
              <w:t>(11.91)</w:t>
            </w:r>
          </w:p>
        </w:tc>
        <w:tc>
          <w:tcPr>
            <w:tcW w:w="1860" w:type="dxa"/>
          </w:tcPr>
          <w:p w14:paraId="74748CD7" w14:textId="77777777" w:rsidR="00DB51E7" w:rsidRDefault="005E06F1" w:rsidP="000F1794">
            <w:pPr>
              <w:pStyle w:val="TableParagraph"/>
              <w:ind w:left="379" w:right="381"/>
              <w:jc w:val="both"/>
            </w:pPr>
            <w:r>
              <w:t>50</w:t>
            </w:r>
            <w:r>
              <w:rPr>
                <w:spacing w:val="-3"/>
              </w:rPr>
              <w:t xml:space="preserve"> </w:t>
            </w:r>
            <w:r>
              <w:t>(4.40)</w:t>
            </w:r>
          </w:p>
        </w:tc>
      </w:tr>
      <w:tr w:rsidR="00DB51E7" w14:paraId="29223224" w14:textId="77777777">
        <w:trPr>
          <w:trHeight w:val="480"/>
        </w:trPr>
        <w:tc>
          <w:tcPr>
            <w:tcW w:w="2205" w:type="dxa"/>
          </w:tcPr>
          <w:p w14:paraId="1C8670F9" w14:textId="77777777" w:rsidR="00DB51E7" w:rsidRDefault="005E06F1" w:rsidP="000F1794">
            <w:pPr>
              <w:pStyle w:val="TableParagraph"/>
              <w:jc w:val="both"/>
              <w:rPr>
                <w:i/>
              </w:rPr>
            </w:pPr>
            <w:r>
              <w:rPr>
                <w:i/>
              </w:rPr>
              <w:t>C.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coronator</w:t>
            </w:r>
            <w:proofErr w:type="spellEnd"/>
          </w:p>
        </w:tc>
        <w:tc>
          <w:tcPr>
            <w:tcW w:w="1635" w:type="dxa"/>
          </w:tcPr>
          <w:p w14:paraId="6CA8C2D7" w14:textId="77777777" w:rsidR="00DB51E7" w:rsidRDefault="005E06F1" w:rsidP="000F1794">
            <w:pPr>
              <w:pStyle w:val="TableParagraph"/>
              <w:ind w:left="179" w:right="206"/>
              <w:jc w:val="both"/>
            </w:pPr>
            <w:r>
              <w:t>238</w:t>
            </w:r>
            <w:r>
              <w:rPr>
                <w:spacing w:val="-3"/>
              </w:rPr>
              <w:t xml:space="preserve"> </w:t>
            </w:r>
            <w:r>
              <w:t>(7.63)</w:t>
            </w:r>
          </w:p>
        </w:tc>
        <w:tc>
          <w:tcPr>
            <w:tcW w:w="1860" w:type="dxa"/>
          </w:tcPr>
          <w:p w14:paraId="2147AFC3" w14:textId="77777777" w:rsidR="00DB51E7" w:rsidRDefault="005E06F1" w:rsidP="000F1794">
            <w:pPr>
              <w:pStyle w:val="TableParagraph"/>
              <w:ind w:left="517"/>
              <w:jc w:val="both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(4.11)</w:t>
            </w:r>
          </w:p>
        </w:tc>
        <w:tc>
          <w:tcPr>
            <w:tcW w:w="1860" w:type="dxa"/>
          </w:tcPr>
          <w:p w14:paraId="562E96D8" w14:textId="77777777" w:rsidR="00DB51E7" w:rsidRDefault="005E06F1" w:rsidP="000F1794">
            <w:pPr>
              <w:pStyle w:val="TableParagraph"/>
              <w:ind w:left="0" w:right="419"/>
              <w:jc w:val="both"/>
            </w:pPr>
            <w:r>
              <w:t>191</w:t>
            </w:r>
            <w:r>
              <w:rPr>
                <w:spacing w:val="-3"/>
              </w:rPr>
              <w:t xml:space="preserve"> </w:t>
            </w:r>
            <w:r>
              <w:t>(12.17)</w:t>
            </w:r>
          </w:p>
        </w:tc>
        <w:tc>
          <w:tcPr>
            <w:tcW w:w="1860" w:type="dxa"/>
          </w:tcPr>
          <w:p w14:paraId="545DAF7D" w14:textId="77777777" w:rsidR="00DB51E7" w:rsidRDefault="005E06F1" w:rsidP="000F1794">
            <w:pPr>
              <w:pStyle w:val="TableParagraph"/>
              <w:ind w:left="379" w:right="381"/>
              <w:jc w:val="both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(2.64)</w:t>
            </w:r>
          </w:p>
        </w:tc>
      </w:tr>
      <w:tr w:rsidR="00DB51E7" w14:paraId="50D00AE2" w14:textId="77777777">
        <w:trPr>
          <w:trHeight w:val="480"/>
        </w:trPr>
        <w:tc>
          <w:tcPr>
            <w:tcW w:w="2205" w:type="dxa"/>
          </w:tcPr>
          <w:p w14:paraId="1FEA5FDA" w14:textId="77777777" w:rsidR="00DB51E7" w:rsidRDefault="005E06F1" w:rsidP="000F1794">
            <w:pPr>
              <w:pStyle w:val="TableParagraph"/>
              <w:jc w:val="both"/>
              <w:rPr>
                <w:i/>
              </w:rPr>
            </w:pPr>
            <w:r>
              <w:rPr>
                <w:i/>
              </w:rPr>
              <w:t>A.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vexans</w:t>
            </w:r>
            <w:proofErr w:type="spellEnd"/>
          </w:p>
        </w:tc>
        <w:tc>
          <w:tcPr>
            <w:tcW w:w="1635" w:type="dxa"/>
          </w:tcPr>
          <w:p w14:paraId="7D6C00B0" w14:textId="77777777" w:rsidR="00DB51E7" w:rsidRDefault="005E06F1" w:rsidP="000F1794">
            <w:pPr>
              <w:pStyle w:val="TableParagraph"/>
              <w:ind w:left="179" w:right="206"/>
              <w:jc w:val="both"/>
            </w:pPr>
            <w:r>
              <w:t>223</w:t>
            </w:r>
            <w:r>
              <w:rPr>
                <w:spacing w:val="-3"/>
              </w:rPr>
              <w:t xml:space="preserve"> </w:t>
            </w:r>
            <w:r>
              <w:t>(7.15)</w:t>
            </w:r>
          </w:p>
        </w:tc>
        <w:tc>
          <w:tcPr>
            <w:tcW w:w="1860" w:type="dxa"/>
          </w:tcPr>
          <w:p w14:paraId="33635F9E" w14:textId="77777777" w:rsidR="00DB51E7" w:rsidRDefault="005E06F1" w:rsidP="000F1794">
            <w:pPr>
              <w:pStyle w:val="TableParagraph"/>
              <w:ind w:left="517"/>
              <w:jc w:val="both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(7.24)</w:t>
            </w:r>
          </w:p>
        </w:tc>
        <w:tc>
          <w:tcPr>
            <w:tcW w:w="1860" w:type="dxa"/>
          </w:tcPr>
          <w:p w14:paraId="0657F7A9" w14:textId="77777777" w:rsidR="00DB51E7" w:rsidRDefault="005E06F1" w:rsidP="000F1794">
            <w:pPr>
              <w:pStyle w:val="TableParagraph"/>
              <w:ind w:left="517"/>
              <w:jc w:val="both"/>
            </w:pPr>
            <w:r>
              <w:t>70</w:t>
            </w:r>
            <w:r>
              <w:rPr>
                <w:spacing w:val="-3"/>
              </w:rPr>
              <w:t xml:space="preserve"> </w:t>
            </w:r>
            <w:r>
              <w:t>(4.46)</w:t>
            </w:r>
          </w:p>
        </w:tc>
        <w:tc>
          <w:tcPr>
            <w:tcW w:w="1860" w:type="dxa"/>
          </w:tcPr>
          <w:p w14:paraId="77C4B7E7" w14:textId="77777777" w:rsidR="00DB51E7" w:rsidRDefault="005E06F1" w:rsidP="000F1794">
            <w:pPr>
              <w:pStyle w:val="TableParagraph"/>
              <w:ind w:left="379" w:right="401"/>
              <w:jc w:val="both"/>
            </w:pPr>
            <w:r>
              <w:t>123</w:t>
            </w:r>
            <w:r>
              <w:rPr>
                <w:spacing w:val="-3"/>
              </w:rPr>
              <w:t xml:space="preserve"> </w:t>
            </w:r>
            <w:r>
              <w:t>(10.82)</w:t>
            </w:r>
          </w:p>
        </w:tc>
      </w:tr>
      <w:tr w:rsidR="00DB51E7" w14:paraId="42EFBBB9" w14:textId="77777777">
        <w:trPr>
          <w:trHeight w:val="480"/>
        </w:trPr>
        <w:tc>
          <w:tcPr>
            <w:tcW w:w="2205" w:type="dxa"/>
          </w:tcPr>
          <w:p w14:paraId="583E6494" w14:textId="77777777" w:rsidR="00DB51E7" w:rsidRDefault="005E06F1" w:rsidP="000F1794">
            <w:pPr>
              <w:pStyle w:val="TableParagraph"/>
              <w:jc w:val="both"/>
              <w:rPr>
                <w:i/>
              </w:rPr>
            </w:pPr>
            <w:r>
              <w:rPr>
                <w:i/>
              </w:rPr>
              <w:t>P.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columbiae</w:t>
            </w:r>
            <w:proofErr w:type="spellEnd"/>
          </w:p>
        </w:tc>
        <w:tc>
          <w:tcPr>
            <w:tcW w:w="1635" w:type="dxa"/>
          </w:tcPr>
          <w:p w14:paraId="6CA571DB" w14:textId="77777777" w:rsidR="00DB51E7" w:rsidRDefault="005E06F1" w:rsidP="000F1794">
            <w:pPr>
              <w:pStyle w:val="TableParagraph"/>
              <w:ind w:left="179" w:right="206"/>
              <w:jc w:val="both"/>
            </w:pPr>
            <w:r>
              <w:t>213</w:t>
            </w:r>
            <w:r>
              <w:rPr>
                <w:spacing w:val="-3"/>
              </w:rPr>
              <w:t xml:space="preserve"> </w:t>
            </w:r>
            <w:r>
              <w:t>(6.82)</w:t>
            </w:r>
          </w:p>
        </w:tc>
        <w:tc>
          <w:tcPr>
            <w:tcW w:w="1860" w:type="dxa"/>
          </w:tcPr>
          <w:p w14:paraId="220DD493" w14:textId="77777777" w:rsidR="00DB51E7" w:rsidRDefault="005E06F1" w:rsidP="000F1794">
            <w:pPr>
              <w:pStyle w:val="TableParagraph"/>
              <w:ind w:left="562"/>
              <w:jc w:val="both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(0.97)</w:t>
            </w:r>
          </w:p>
        </w:tc>
        <w:tc>
          <w:tcPr>
            <w:tcW w:w="1860" w:type="dxa"/>
          </w:tcPr>
          <w:p w14:paraId="07A0C22E" w14:textId="77777777" w:rsidR="00DB51E7" w:rsidRDefault="005E06F1" w:rsidP="000F1794">
            <w:pPr>
              <w:pStyle w:val="TableParagraph"/>
              <w:ind w:left="0" w:right="419"/>
              <w:jc w:val="both"/>
            </w:pPr>
            <w:r>
              <w:t>174</w:t>
            </w:r>
            <w:r>
              <w:rPr>
                <w:spacing w:val="-3"/>
              </w:rPr>
              <w:t xml:space="preserve"> </w:t>
            </w:r>
            <w:r>
              <w:t>(11.08)</w:t>
            </w:r>
          </w:p>
        </w:tc>
        <w:tc>
          <w:tcPr>
            <w:tcW w:w="1860" w:type="dxa"/>
          </w:tcPr>
          <w:p w14:paraId="3D4609B8" w14:textId="77777777" w:rsidR="00DB51E7" w:rsidRDefault="005E06F1" w:rsidP="000F1794">
            <w:pPr>
              <w:pStyle w:val="TableParagraph"/>
              <w:ind w:left="379" w:right="381"/>
              <w:jc w:val="both"/>
            </w:pPr>
            <w:r>
              <w:t>35</w:t>
            </w:r>
            <w:r>
              <w:rPr>
                <w:spacing w:val="-3"/>
              </w:rPr>
              <w:t xml:space="preserve"> </w:t>
            </w:r>
            <w:r>
              <w:t>(3.08)</w:t>
            </w:r>
          </w:p>
        </w:tc>
      </w:tr>
    </w:tbl>
    <w:p w14:paraId="020186EC" w14:textId="77777777" w:rsidR="00DB51E7" w:rsidRDefault="00DB51E7" w:rsidP="000F1794">
      <w:pPr>
        <w:pStyle w:val="BodyText"/>
        <w:spacing w:before="5"/>
        <w:jc w:val="both"/>
        <w:rPr>
          <w:sz w:val="9"/>
        </w:rPr>
      </w:pPr>
    </w:p>
    <w:p w14:paraId="0FA1AFA1" w14:textId="77777777" w:rsidR="00DB51E7" w:rsidRDefault="005E06F1" w:rsidP="000F1794">
      <w:pPr>
        <w:spacing w:before="91"/>
        <w:ind w:left="1000"/>
        <w:jc w:val="both"/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46"/>
        </w:rPr>
        <w:t xml:space="preserve"> </w:t>
      </w:r>
      <w:r>
        <w:t>Number,</w:t>
      </w:r>
      <w:r>
        <w:rPr>
          <w:spacing w:val="-5"/>
        </w:rPr>
        <w:t xml:space="preserve"> </w:t>
      </w:r>
      <w:r>
        <w:t>distribution,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proportion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mosquito</w:t>
      </w:r>
      <w:r>
        <w:rPr>
          <w:spacing w:val="-5"/>
        </w:rPr>
        <w:t xml:space="preserve"> </w:t>
      </w:r>
      <w:r>
        <w:t>species</w:t>
      </w:r>
      <w:r>
        <w:rPr>
          <w:spacing w:val="-5"/>
        </w:rPr>
        <w:t xml:space="preserve"> </w:t>
      </w:r>
      <w:r>
        <w:t>collected</w:t>
      </w:r>
    </w:p>
    <w:p w14:paraId="48DB6731" w14:textId="77777777" w:rsidR="00DB51E7" w:rsidRDefault="00DB51E7" w:rsidP="000F1794">
      <w:pPr>
        <w:jc w:val="both"/>
        <w:sectPr w:rsidR="00DB51E7">
          <w:type w:val="continuous"/>
          <w:pgSz w:w="12240" w:h="15840"/>
          <w:pgMar w:top="1380" w:right="100" w:bottom="280" w:left="440" w:header="720" w:footer="720" w:gutter="0"/>
          <w:cols w:space="720"/>
        </w:sectPr>
      </w:pPr>
    </w:p>
    <w:p w14:paraId="24129A05" w14:textId="77777777" w:rsidR="00DB51E7" w:rsidRDefault="005E06F1" w:rsidP="000F1794">
      <w:pPr>
        <w:pStyle w:val="BodyText"/>
        <w:ind w:left="1030"/>
        <w:jc w:val="both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95BF5CA" wp14:editId="57F13FFE">
            <wp:extent cx="5984917" cy="3366516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4917" cy="336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B75C6" w14:textId="77777777" w:rsidR="00DB51E7" w:rsidRDefault="005E06F1" w:rsidP="000F1794">
      <w:pPr>
        <w:spacing w:before="67"/>
        <w:ind w:left="1000"/>
        <w:jc w:val="both"/>
      </w:pPr>
      <w:r>
        <w:rPr>
          <w:b/>
        </w:rPr>
        <w:t>Figure</w:t>
      </w:r>
      <w:r>
        <w:rPr>
          <w:b/>
          <w:spacing w:val="-6"/>
        </w:rPr>
        <w:t xml:space="preserve"> </w:t>
      </w:r>
      <w:r>
        <w:rPr>
          <w:b/>
        </w:rPr>
        <w:t>7.</w:t>
      </w:r>
      <w:r>
        <w:rPr>
          <w:b/>
          <w:spacing w:val="-5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trap</w:t>
      </w:r>
      <w:r>
        <w:rPr>
          <w:spacing w:val="-5"/>
        </w:rPr>
        <w:t xml:space="preserve"> </w:t>
      </w:r>
      <w:r>
        <w:t>placement</w:t>
      </w:r>
      <w:r>
        <w:rPr>
          <w:spacing w:val="-5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Station</w:t>
      </w:r>
    </w:p>
    <w:p w14:paraId="64D22377" w14:textId="77777777" w:rsidR="00DB51E7" w:rsidRDefault="00DB51E7" w:rsidP="000F1794">
      <w:pPr>
        <w:pStyle w:val="BodyText"/>
        <w:jc w:val="both"/>
        <w:rPr>
          <w:sz w:val="22"/>
        </w:rPr>
      </w:pPr>
    </w:p>
    <w:p w14:paraId="6CA773DB" w14:textId="77777777" w:rsidR="00DB51E7" w:rsidRDefault="005E06F1" w:rsidP="000F1794">
      <w:pPr>
        <w:pStyle w:val="Heading1"/>
        <w:ind w:left="2605"/>
        <w:jc w:val="both"/>
      </w:pPr>
      <w:r>
        <w:t>Discussion</w:t>
      </w:r>
    </w:p>
    <w:p w14:paraId="6F147A6A" w14:textId="77777777" w:rsidR="00DB51E7" w:rsidRDefault="00DB51E7" w:rsidP="000F1794">
      <w:pPr>
        <w:pStyle w:val="BodyText"/>
        <w:spacing w:before="9"/>
        <w:jc w:val="both"/>
        <w:rPr>
          <w:b/>
          <w:sz w:val="13"/>
        </w:rPr>
      </w:pPr>
    </w:p>
    <w:p w14:paraId="7FA91709" w14:textId="77777777" w:rsidR="00DB51E7" w:rsidRDefault="00DB51E7" w:rsidP="000F1794">
      <w:pPr>
        <w:jc w:val="both"/>
        <w:rPr>
          <w:sz w:val="13"/>
        </w:rPr>
        <w:sectPr w:rsidR="00DB51E7">
          <w:pgSz w:w="12240" w:h="15840"/>
          <w:pgMar w:top="1460" w:right="100" w:bottom="280" w:left="440" w:header="720" w:footer="720" w:gutter="0"/>
          <w:cols w:space="720"/>
        </w:sectPr>
      </w:pPr>
    </w:p>
    <w:p w14:paraId="14E5AF14" w14:textId="77777777" w:rsidR="00DB51E7" w:rsidRDefault="005E06F1" w:rsidP="000F1794">
      <w:pPr>
        <w:pStyle w:val="BodyText"/>
        <w:spacing w:before="90" w:line="285" w:lineRule="auto"/>
        <w:ind w:left="1000" w:right="-1"/>
        <w:jc w:val="both"/>
      </w:pPr>
      <w:r>
        <w:t>It is suspected that the trapping methods did</w:t>
      </w:r>
      <w:r>
        <w:rPr>
          <w:spacing w:val="-57"/>
        </w:rPr>
        <w:t xml:space="preserve"> </w:t>
      </w:r>
      <w:r>
        <w:t>not yield any specimen due to weather</w:t>
      </w:r>
      <w:r>
        <w:rPr>
          <w:spacing w:val="1"/>
        </w:rPr>
        <w:t xml:space="preserve"> </w:t>
      </w:r>
      <w:r>
        <w:t>restrictions. Through various conducted</w:t>
      </w:r>
      <w:r>
        <w:rPr>
          <w:spacing w:val="1"/>
        </w:rPr>
        <w:t xml:space="preserve"> </w:t>
      </w:r>
      <w:r>
        <w:t>studies we found that temperature is an</w:t>
      </w:r>
      <w:r>
        <w:rPr>
          <w:spacing w:val="1"/>
        </w:rPr>
        <w:t xml:space="preserve"> </w:t>
      </w:r>
      <w:r>
        <w:t>important factor in the emergence of</w:t>
      </w:r>
      <w:r>
        <w:rPr>
          <w:spacing w:val="1"/>
        </w:rPr>
        <w:t xml:space="preserve"> </w:t>
      </w:r>
      <w:r>
        <w:t>mosquitoes and other arthropods due to its</w:t>
      </w:r>
      <w:r>
        <w:rPr>
          <w:spacing w:val="1"/>
        </w:rPr>
        <w:t xml:space="preserve"> </w:t>
      </w:r>
      <w:r>
        <w:t>direct effects on their mortality, life span,</w:t>
      </w:r>
      <w:r>
        <w:rPr>
          <w:spacing w:val="1"/>
        </w:rPr>
        <w:t xml:space="preserve"> </w:t>
      </w:r>
      <w:r>
        <w:t>and development rates that can cause</w:t>
      </w:r>
      <w:r>
        <w:rPr>
          <w:spacing w:val="1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morphology</w:t>
      </w:r>
      <w:r>
        <w:rPr>
          <w:spacing w:val="-3"/>
        </w:rPr>
        <w:t xml:space="preserve"> </w:t>
      </w:r>
      <w:r>
        <w:t>(</w:t>
      </w:r>
      <w:proofErr w:type="spellStart"/>
      <w:r>
        <w:t>Su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Mulla</w:t>
      </w:r>
      <w:r>
        <w:rPr>
          <w:spacing w:val="-3"/>
        </w:rPr>
        <w:t xml:space="preserve"> </w:t>
      </w:r>
      <w:r>
        <w:t>2001,</w:t>
      </w:r>
      <w:r>
        <w:rPr>
          <w:spacing w:val="-57"/>
        </w:rPr>
        <w:t xml:space="preserve"> </w:t>
      </w:r>
      <w:proofErr w:type="spellStart"/>
      <w:r>
        <w:t>Debat</w:t>
      </w:r>
      <w:proofErr w:type="spellEnd"/>
      <w:r>
        <w:t xml:space="preserve"> et al. 2003, </w:t>
      </w:r>
      <w:proofErr w:type="spellStart"/>
      <w:r>
        <w:t>Gunay</w:t>
      </w:r>
      <w:proofErr w:type="spellEnd"/>
      <w:r>
        <w:t xml:space="preserve"> et al. 2011).</w:t>
      </w:r>
    </w:p>
    <w:p w14:paraId="4A7A6104" w14:textId="77777777" w:rsidR="00DB51E7" w:rsidRDefault="005E06F1" w:rsidP="000F1794">
      <w:pPr>
        <w:pStyle w:val="BodyText"/>
        <w:spacing w:before="211" w:line="285" w:lineRule="auto"/>
        <w:ind w:left="1000" w:right="75"/>
        <w:jc w:val="both"/>
      </w:pPr>
      <w:r>
        <w:t>The extent of these effects is population</w:t>
      </w:r>
      <w:r>
        <w:rPr>
          <w:spacing w:val="1"/>
        </w:rPr>
        <w:t xml:space="preserve"> </w:t>
      </w:r>
      <w:r>
        <w:t>specific as well as species- species specific.</w:t>
      </w:r>
      <w:r>
        <w:rPr>
          <w:spacing w:val="-57"/>
        </w:rPr>
        <w:t xml:space="preserve"> </w:t>
      </w:r>
      <w:r>
        <w:t xml:space="preserve">The species, </w:t>
      </w:r>
      <w:r>
        <w:rPr>
          <w:i/>
        </w:rPr>
        <w:t xml:space="preserve">Culex </w:t>
      </w:r>
      <w:proofErr w:type="spellStart"/>
      <w:r>
        <w:rPr>
          <w:i/>
        </w:rPr>
        <w:t>quinquefasciatus</w:t>
      </w:r>
      <w:proofErr w:type="spellEnd"/>
      <w:r>
        <w:t>,</w:t>
      </w:r>
      <w:r>
        <w:rPr>
          <w:spacing w:val="1"/>
        </w:rPr>
        <w:t xml:space="preserve"> </w:t>
      </w:r>
      <w:r>
        <w:t>experiences optimal growth and life</w:t>
      </w:r>
      <w:r>
        <w:rPr>
          <w:spacing w:val="1"/>
        </w:rPr>
        <w:t xml:space="preserve"> </w:t>
      </w:r>
      <w:r>
        <w:t>expectancy in temperatures around 24°C</w:t>
      </w:r>
      <w:r>
        <w:rPr>
          <w:spacing w:val="1"/>
        </w:rPr>
        <w:t xml:space="preserve"> </w:t>
      </w:r>
      <w:r>
        <w:t>(</w:t>
      </w:r>
      <w:proofErr w:type="spellStart"/>
      <w:r>
        <w:t>Ciota</w:t>
      </w:r>
      <w:proofErr w:type="spellEnd"/>
      <w:r>
        <w:t>, Alexander T et al. 2014). The</w:t>
      </w:r>
      <w:r>
        <w:rPr>
          <w:spacing w:val="1"/>
        </w:rPr>
        <w:t xml:space="preserve"> </w:t>
      </w:r>
      <w:r>
        <w:t>distribution patterns and common location</w:t>
      </w:r>
      <w:r>
        <w:rPr>
          <w:spacing w:val="1"/>
        </w:rPr>
        <w:t xml:space="preserve"> </w:t>
      </w:r>
      <w:r>
        <w:t xml:space="preserve">of, </w:t>
      </w:r>
      <w:r>
        <w:rPr>
          <w:i/>
        </w:rPr>
        <w:t xml:space="preserve">Culex </w:t>
      </w:r>
      <w:proofErr w:type="spellStart"/>
      <w:r>
        <w:rPr>
          <w:i/>
        </w:rPr>
        <w:t>quinquefasciatus</w:t>
      </w:r>
      <w:proofErr w:type="spellEnd"/>
      <w:r>
        <w:rPr>
          <w:i/>
        </w:rPr>
        <w:t xml:space="preserve"> </w:t>
      </w:r>
      <w:r>
        <w:t>suggests this</w:t>
      </w:r>
      <w:r>
        <w:rPr>
          <w:spacing w:val="1"/>
        </w:rPr>
        <w:t xml:space="preserve"> </w:t>
      </w:r>
      <w:r>
        <w:t>species is likely adapted to higher</w:t>
      </w:r>
    </w:p>
    <w:p w14:paraId="53E8AC9F" w14:textId="77777777" w:rsidR="00DB51E7" w:rsidRDefault="005E06F1" w:rsidP="000F1794">
      <w:pPr>
        <w:pStyle w:val="BodyText"/>
        <w:spacing w:before="90" w:line="285" w:lineRule="auto"/>
        <w:ind w:left="713" w:right="1359"/>
        <w:jc w:val="both"/>
      </w:pPr>
      <w:r>
        <w:br w:type="column"/>
      </w:r>
      <w:r>
        <w:t>temperatures. Existing outside of high</w:t>
      </w:r>
      <w:r>
        <w:rPr>
          <w:spacing w:val="1"/>
        </w:rPr>
        <w:t xml:space="preserve"> </w:t>
      </w:r>
      <w:r>
        <w:t>temperatures can cause stress during</w:t>
      </w:r>
      <w:r>
        <w:rPr>
          <w:spacing w:val="1"/>
        </w:rPr>
        <w:t xml:space="preserve"> </w:t>
      </w:r>
      <w:r>
        <w:t>development, which may result in</w:t>
      </w:r>
      <w:r>
        <w:rPr>
          <w:spacing w:val="1"/>
        </w:rPr>
        <w:t xml:space="preserve"> </w:t>
      </w:r>
      <w:r>
        <w:t>developmental</w:t>
      </w:r>
      <w:r>
        <w:rPr>
          <w:spacing w:val="5"/>
        </w:rPr>
        <w:t xml:space="preserve"> </w:t>
      </w:r>
      <w:r>
        <w:t>inconsistencies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well</w:t>
      </w:r>
      <w:r>
        <w:rPr>
          <w:spacing w:val="6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low prevalence of the species (</w:t>
      </w:r>
      <w:proofErr w:type="spellStart"/>
      <w:r>
        <w:t>Ciota</w:t>
      </w:r>
      <w:proofErr w:type="spellEnd"/>
      <w:r>
        <w:t>,</w:t>
      </w:r>
      <w:r>
        <w:rPr>
          <w:spacing w:val="1"/>
        </w:rPr>
        <w:t xml:space="preserve"> </w:t>
      </w:r>
      <w:r>
        <w:t>Alexander T et al. 2014). The temperature</w:t>
      </w:r>
      <w:r>
        <w:rPr>
          <w:spacing w:val="1"/>
        </w:rPr>
        <w:t xml:space="preserve"> </w:t>
      </w:r>
      <w:r>
        <w:t xml:space="preserve">that our species, Culex </w:t>
      </w:r>
      <w:proofErr w:type="spellStart"/>
      <w:r>
        <w:t>quinquefasciatus</w:t>
      </w:r>
      <w:proofErr w:type="spellEnd"/>
      <w:r>
        <w:t>,</w:t>
      </w:r>
      <w:r>
        <w:rPr>
          <w:spacing w:val="1"/>
        </w:rPr>
        <w:t xml:space="preserve"> </w:t>
      </w:r>
      <w:r>
        <w:t>needs to survive is ranged from 20°C to</w:t>
      </w:r>
      <w:r>
        <w:rPr>
          <w:spacing w:val="1"/>
        </w:rPr>
        <w:t xml:space="preserve"> </w:t>
      </w:r>
      <w:r>
        <w:t>30°C. Our collections were attempted when</w:t>
      </w:r>
      <w:r>
        <w:rPr>
          <w:spacing w:val="1"/>
        </w:rPr>
        <w:t xml:space="preserve"> </w:t>
      </w:r>
      <w:r>
        <w:t>temperatures fluctuated between 14-18°C.</w:t>
      </w:r>
      <w:r>
        <w:rPr>
          <w:spacing w:val="1"/>
        </w:rPr>
        <w:t xml:space="preserve"> </w:t>
      </w:r>
      <w:r>
        <w:t>Our temperatures were far out of the optimal</w:t>
      </w:r>
      <w:r>
        <w:rPr>
          <w:spacing w:val="-58"/>
        </w:rPr>
        <w:t xml:space="preserve"> </w:t>
      </w:r>
      <w:r>
        <w:t>growth range, which we hypothesize the</w:t>
      </w:r>
      <w:r>
        <w:rPr>
          <w:spacing w:val="1"/>
        </w:rPr>
        <w:t xml:space="preserve"> </w:t>
      </w:r>
      <w:r>
        <w:t>cause of our traps yielding no specimen.</w:t>
      </w:r>
    </w:p>
    <w:p w14:paraId="20332542" w14:textId="77777777" w:rsidR="00DB51E7" w:rsidRDefault="005E06F1" w:rsidP="000F1794">
      <w:pPr>
        <w:pStyle w:val="BodyText"/>
        <w:spacing w:before="6" w:line="288" w:lineRule="auto"/>
        <w:ind w:left="713" w:right="1825"/>
        <w:jc w:val="both"/>
      </w:pPr>
      <w:r>
        <w:t>Figure 1 summarizes these findings by</w:t>
      </w:r>
      <w:r>
        <w:rPr>
          <w:spacing w:val="1"/>
        </w:rPr>
        <w:t xml:space="preserve"> </w:t>
      </w:r>
      <w:r>
        <w:t>graphing larval and adult abundances in</w:t>
      </w:r>
      <w:r>
        <w:rPr>
          <w:spacing w:val="-58"/>
        </w:rPr>
        <w:t xml:space="preserve"> </w:t>
      </w:r>
      <w:r>
        <w:t>response to temperature conditions</w:t>
      </w:r>
      <w:r>
        <w:rPr>
          <w:spacing w:val="1"/>
        </w:rPr>
        <w:t xml:space="preserve"> </w:t>
      </w:r>
      <w:r>
        <w:t>(Beck-Johnson, et al. 2013).</w:t>
      </w:r>
    </w:p>
    <w:p w14:paraId="6529121E" w14:textId="77777777" w:rsidR="00DB51E7" w:rsidRDefault="00DB51E7" w:rsidP="000F1794">
      <w:pPr>
        <w:spacing w:line="288" w:lineRule="auto"/>
        <w:jc w:val="both"/>
        <w:sectPr w:rsidR="00DB51E7">
          <w:type w:val="continuous"/>
          <w:pgSz w:w="12240" w:h="15840"/>
          <w:pgMar w:top="1380" w:right="100" w:bottom="280" w:left="440" w:header="720" w:footer="720" w:gutter="0"/>
          <w:cols w:num="2" w:space="720" w:equalWidth="0">
            <w:col w:w="5287" w:space="40"/>
            <w:col w:w="6373"/>
          </w:cols>
        </w:sectPr>
      </w:pPr>
    </w:p>
    <w:p w14:paraId="73A8EB20" w14:textId="77777777" w:rsidR="00DB51E7" w:rsidRDefault="00DB51E7" w:rsidP="000F1794">
      <w:pPr>
        <w:pStyle w:val="BodyText"/>
        <w:jc w:val="both"/>
        <w:rPr>
          <w:sz w:val="20"/>
        </w:rPr>
      </w:pPr>
    </w:p>
    <w:p w14:paraId="32512FD9" w14:textId="77777777" w:rsidR="00DB51E7" w:rsidRDefault="00DB51E7" w:rsidP="000F1794">
      <w:pPr>
        <w:pStyle w:val="BodyText"/>
        <w:jc w:val="both"/>
        <w:rPr>
          <w:sz w:val="20"/>
        </w:rPr>
      </w:pPr>
    </w:p>
    <w:p w14:paraId="6FA5702B" w14:textId="77777777" w:rsidR="00DB51E7" w:rsidRDefault="00DB51E7" w:rsidP="000F1794">
      <w:pPr>
        <w:pStyle w:val="BodyText"/>
        <w:spacing w:before="3"/>
        <w:jc w:val="both"/>
        <w:rPr>
          <w:sz w:val="21"/>
        </w:rPr>
      </w:pPr>
    </w:p>
    <w:p w14:paraId="38CD27BE" w14:textId="77777777" w:rsidR="00DB51E7" w:rsidRDefault="005E06F1" w:rsidP="000F1794">
      <w:pPr>
        <w:pStyle w:val="BodyText"/>
        <w:ind w:left="3160"/>
        <w:jc w:val="both"/>
        <w:rPr>
          <w:sz w:val="20"/>
        </w:rPr>
      </w:pPr>
      <w:r>
        <w:rPr>
          <w:noProof/>
          <w:sz w:val="20"/>
        </w:rPr>
        <w:drawing>
          <wp:inline distT="0" distB="0" distL="0" distR="0" wp14:anchorId="5D30C59E" wp14:editId="331A3024">
            <wp:extent cx="3048000" cy="236220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A8342" w14:textId="77777777" w:rsidR="00DB51E7" w:rsidRDefault="00DB51E7" w:rsidP="000F1794">
      <w:pPr>
        <w:pStyle w:val="BodyText"/>
        <w:spacing w:before="10"/>
        <w:jc w:val="both"/>
        <w:rPr>
          <w:sz w:val="19"/>
        </w:rPr>
      </w:pPr>
    </w:p>
    <w:p w14:paraId="440A4FA5" w14:textId="77777777" w:rsidR="00DB51E7" w:rsidRDefault="005E06F1" w:rsidP="000F1794">
      <w:pPr>
        <w:spacing w:before="91"/>
        <w:ind w:left="1000"/>
        <w:jc w:val="both"/>
      </w:pPr>
      <w:r>
        <w:rPr>
          <w:b/>
        </w:rPr>
        <w:t>Figure</w:t>
      </w:r>
      <w:r>
        <w:rPr>
          <w:b/>
          <w:spacing w:val="-5"/>
        </w:rPr>
        <w:t xml:space="preserve"> </w:t>
      </w:r>
      <w:r>
        <w:rPr>
          <w:b/>
        </w:rPr>
        <w:t>8.</w:t>
      </w:r>
      <w:r>
        <w:rPr>
          <w:b/>
          <w:spacing w:val="-5"/>
        </w:rPr>
        <w:t xml:space="preserve"> </w:t>
      </w:r>
      <w:r>
        <w:t>Larval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abundances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temperature</w:t>
      </w:r>
      <w:r>
        <w:rPr>
          <w:spacing w:val="-5"/>
        </w:rPr>
        <w:t xml:space="preserve"> </w:t>
      </w:r>
      <w:r>
        <w:t>conditions</w:t>
      </w:r>
    </w:p>
    <w:p w14:paraId="5A9E5085" w14:textId="77777777" w:rsidR="00DB51E7" w:rsidRDefault="005E06F1" w:rsidP="000F1794">
      <w:pPr>
        <w:pStyle w:val="BodyText"/>
        <w:spacing w:before="58" w:line="220" w:lineRule="exact"/>
        <w:ind w:left="6040"/>
        <w:jc w:val="both"/>
      </w:pPr>
      <w:r>
        <w:t>causing infectious diseases in humans. The</w:t>
      </w:r>
    </w:p>
    <w:p w14:paraId="0683E785" w14:textId="77777777" w:rsidR="00DB51E7" w:rsidRDefault="00DB51E7" w:rsidP="000F1794">
      <w:pPr>
        <w:spacing w:line="220" w:lineRule="exact"/>
        <w:jc w:val="both"/>
        <w:sectPr w:rsidR="00DB51E7">
          <w:pgSz w:w="12240" w:h="15840"/>
          <w:pgMar w:top="1500" w:right="100" w:bottom="280" w:left="440" w:header="720" w:footer="720" w:gutter="0"/>
          <w:cols w:space="720"/>
        </w:sectPr>
      </w:pPr>
    </w:p>
    <w:p w14:paraId="0D558DB2" w14:textId="77777777" w:rsidR="00DB51E7" w:rsidRDefault="005E06F1" w:rsidP="000F1794">
      <w:pPr>
        <w:pStyle w:val="BodyText"/>
        <w:spacing w:line="285" w:lineRule="auto"/>
        <w:ind w:left="1000"/>
        <w:jc w:val="both"/>
      </w:pPr>
      <w:r>
        <w:t>Mosquitoes have specialized antennae that</w:t>
      </w:r>
      <w:r>
        <w:rPr>
          <w:spacing w:val="1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sensory</w:t>
      </w:r>
      <w:r>
        <w:rPr>
          <w:spacing w:val="-4"/>
        </w:rPr>
        <w:t xml:space="preserve"> </w:t>
      </w:r>
      <w:r>
        <w:t>capabilities,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antennae</w:t>
      </w:r>
      <w:r>
        <w:rPr>
          <w:spacing w:val="-4"/>
        </w:rPr>
        <w:t xml:space="preserve"> </w:t>
      </w:r>
      <w:r>
        <w:t>can</w:t>
      </w:r>
      <w:r>
        <w:rPr>
          <w:spacing w:val="-57"/>
        </w:rPr>
        <w:t xml:space="preserve"> </w:t>
      </w:r>
      <w:r>
        <w:t>detect carbon dioxide levels in adjacent</w:t>
      </w:r>
      <w:r>
        <w:rPr>
          <w:spacing w:val="1"/>
        </w:rPr>
        <w:t xml:space="preserve"> </w:t>
      </w:r>
      <w:r>
        <w:t>areas. Both male and females are responsive</w:t>
      </w:r>
      <w:r>
        <w:rPr>
          <w:spacing w:val="-5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carbon</w:t>
      </w:r>
      <w:r>
        <w:rPr>
          <w:spacing w:val="7"/>
        </w:rPr>
        <w:t xml:space="preserve"> </w:t>
      </w:r>
      <w:r>
        <w:t>dioxide</w:t>
      </w:r>
      <w:r>
        <w:rPr>
          <w:spacing w:val="7"/>
        </w:rPr>
        <w:t xml:space="preserve"> </w:t>
      </w:r>
      <w:r>
        <w:t>plumes</w:t>
      </w:r>
      <w:r>
        <w:rPr>
          <w:spacing w:val="6"/>
        </w:rPr>
        <w:t xml:space="preserve"> </w:t>
      </w:r>
      <w:r>
        <w:t>because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release of this gas in mammalian respiration.</w:t>
      </w:r>
      <w:r>
        <w:rPr>
          <w:spacing w:val="-57"/>
        </w:rPr>
        <w:t xml:space="preserve"> </w:t>
      </w:r>
      <w:r>
        <w:t>The mosquito light traps were run without</w:t>
      </w:r>
      <w:r>
        <w:rPr>
          <w:spacing w:val="1"/>
        </w:rPr>
        <w:t xml:space="preserve"> </w:t>
      </w:r>
      <w:r>
        <w:t>the aid of Dry Ice, which sublimes and</w:t>
      </w:r>
      <w:r>
        <w:rPr>
          <w:spacing w:val="1"/>
        </w:rPr>
        <w:t xml:space="preserve"> </w:t>
      </w:r>
      <w:r>
        <w:t xml:space="preserve">releases carbon dioxide, </w:t>
      </w:r>
      <w:proofErr w:type="spellStart"/>
      <w:r>
        <w:t>signalling</w:t>
      </w:r>
      <w:proofErr w:type="spellEnd"/>
      <w:r>
        <w:t xml:space="preserve"> to</w:t>
      </w:r>
      <w:r>
        <w:rPr>
          <w:spacing w:val="1"/>
        </w:rPr>
        <w:t xml:space="preserve"> </w:t>
      </w:r>
      <w:r>
        <w:t>mosquitoes a pseudo-presence of a potential</w:t>
      </w:r>
      <w:r>
        <w:rPr>
          <w:spacing w:val="-57"/>
        </w:rPr>
        <w:t xml:space="preserve"> </w:t>
      </w:r>
      <w:r>
        <w:t>blood meal. Without applying this</w:t>
      </w:r>
      <w:r>
        <w:rPr>
          <w:spacing w:val="1"/>
        </w:rPr>
        <w:t xml:space="preserve"> </w:t>
      </w:r>
      <w:r>
        <w:t>component to the trap, it is expected that the</w:t>
      </w:r>
      <w:r>
        <w:rPr>
          <w:spacing w:val="-57"/>
        </w:rPr>
        <w:t xml:space="preserve"> </w:t>
      </w:r>
      <w:r>
        <w:t>reliance on light alone would yield lower</w:t>
      </w:r>
      <w:r>
        <w:rPr>
          <w:spacing w:val="1"/>
        </w:rPr>
        <w:t xml:space="preserve"> </w:t>
      </w:r>
      <w:r>
        <w:t>collections, supporting the results obtained</w:t>
      </w:r>
      <w:r>
        <w:rPr>
          <w:spacing w:val="1"/>
        </w:rPr>
        <w:t xml:space="preserve"> </w:t>
      </w:r>
      <w:r>
        <w:t>from surveillance.</w:t>
      </w:r>
    </w:p>
    <w:p w14:paraId="262997DE" w14:textId="7935B7BA" w:rsidR="00DB51E7" w:rsidRDefault="005E06F1" w:rsidP="000F1794">
      <w:pPr>
        <w:pStyle w:val="BodyText"/>
        <w:spacing w:before="209" w:line="285" w:lineRule="auto"/>
        <w:ind w:left="1000" w:right="47"/>
        <w:jc w:val="both"/>
      </w:pPr>
      <w:r>
        <w:t>The traps were run in residential areas that</w:t>
      </w:r>
      <w:r>
        <w:rPr>
          <w:spacing w:val="1"/>
        </w:rPr>
        <w:t xml:space="preserve"> </w:t>
      </w:r>
      <w:r>
        <w:t xml:space="preserve">contained standing water </w:t>
      </w:r>
      <w:r w:rsidR="00494C3F">
        <w:t>year-round</w:t>
      </w:r>
      <w:r>
        <w:t xml:space="preserve"> (a</w:t>
      </w:r>
      <w:r>
        <w:rPr>
          <w:spacing w:val="1"/>
        </w:rPr>
        <w:t xml:space="preserve"> </w:t>
      </w:r>
      <w:r>
        <w:t>crucial aspect to larval mosquito success).</w:t>
      </w:r>
      <w:r>
        <w:rPr>
          <w:spacing w:val="1"/>
        </w:rPr>
        <w:t xml:space="preserve"> </w:t>
      </w:r>
      <w:r>
        <w:t>Residential areas were of preference for this</w:t>
      </w:r>
      <w:r>
        <w:rPr>
          <w:spacing w:val="-57"/>
        </w:rPr>
        <w:t xml:space="preserve"> </w:t>
      </w:r>
      <w:r>
        <w:t>experiment because the focus on medical</w:t>
      </w:r>
      <w:r>
        <w:rPr>
          <w:spacing w:val="1"/>
        </w:rPr>
        <w:t xml:space="preserve"> </w:t>
      </w:r>
      <w:r>
        <w:t>entomology, specifically the presence of</w:t>
      </w:r>
      <w:r>
        <w:rPr>
          <w:spacing w:val="1"/>
        </w:rPr>
        <w:t xml:space="preserve"> </w:t>
      </w:r>
      <w:r>
        <w:t>vectors that transmit pathogens capable of</w:t>
      </w:r>
    </w:p>
    <w:p w14:paraId="24B3EDF3" w14:textId="77777777" w:rsidR="00DB51E7" w:rsidRDefault="005E06F1" w:rsidP="000F1794">
      <w:pPr>
        <w:pStyle w:val="BodyText"/>
        <w:spacing w:before="110" w:line="288" w:lineRule="auto"/>
        <w:ind w:left="695" w:right="1379"/>
        <w:jc w:val="both"/>
      </w:pPr>
      <w:r>
        <w:br w:type="column"/>
      </w:r>
      <w:r>
        <w:t>experiment was to assess the risk of vector</w:t>
      </w:r>
      <w:r>
        <w:rPr>
          <w:spacing w:val="1"/>
        </w:rPr>
        <w:t xml:space="preserve"> </w:t>
      </w:r>
      <w:r>
        <w:t>borne</w:t>
      </w:r>
      <w:r>
        <w:rPr>
          <w:spacing w:val="1"/>
        </w:rPr>
        <w:t xml:space="preserve"> </w:t>
      </w:r>
      <w:r>
        <w:t>diseases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Station</w:t>
      </w:r>
      <w:r>
        <w:rPr>
          <w:spacing w:val="2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upon vector surveillance. Without</w:t>
      </w:r>
      <w:r>
        <w:rPr>
          <w:spacing w:val="1"/>
        </w:rPr>
        <w:t xml:space="preserve"> </w:t>
      </w:r>
      <w:r>
        <w:t>experimental data, research was conducted</w:t>
      </w:r>
      <w:r>
        <w:rPr>
          <w:spacing w:val="1"/>
        </w:rPr>
        <w:t xml:space="preserve"> </w:t>
      </w:r>
      <w:r>
        <w:t>to find past surveys in areas of identical</w:t>
      </w:r>
      <w:r>
        <w:rPr>
          <w:spacing w:val="1"/>
        </w:rPr>
        <w:t xml:space="preserve"> </w:t>
      </w:r>
      <w:r>
        <w:t>climates. The survey from San Antonio (de</w:t>
      </w:r>
      <w:r>
        <w:rPr>
          <w:spacing w:val="1"/>
        </w:rPr>
        <w:t xml:space="preserve"> </w:t>
      </w:r>
      <w:r>
        <w:t>Valdez, 2017) is viable to the study because</w:t>
      </w:r>
      <w:r>
        <w:rPr>
          <w:spacing w:val="-57"/>
        </w:rPr>
        <w:t xml:space="preserve"> </w:t>
      </w:r>
      <w:r>
        <w:t>of similar latitudinal coordinates, and</w:t>
      </w:r>
      <w:r>
        <w:rPr>
          <w:spacing w:val="1"/>
        </w:rPr>
        <w:t xml:space="preserve"> </w:t>
      </w:r>
      <w:proofErr w:type="spellStart"/>
      <w:proofErr w:type="gramStart"/>
      <w:r>
        <w:t>therefore,comparable</w:t>
      </w:r>
      <w:proofErr w:type="spellEnd"/>
      <w:proofErr w:type="gramEnd"/>
      <w:r>
        <w:t xml:space="preserve"> temperatures . San</w:t>
      </w:r>
      <w:r>
        <w:rPr>
          <w:spacing w:val="1"/>
        </w:rPr>
        <w:t xml:space="preserve"> </w:t>
      </w:r>
      <w:r>
        <w:t>Antonio lies at 29.4241° N, while College</w:t>
      </w:r>
      <w:r>
        <w:rPr>
          <w:spacing w:val="1"/>
        </w:rPr>
        <w:t xml:space="preserve"> </w:t>
      </w:r>
      <w:r>
        <w:t>Station is further north at 30.6280° N, an</w:t>
      </w:r>
      <w:r>
        <w:rPr>
          <w:spacing w:val="1"/>
        </w:rPr>
        <w:t xml:space="preserve"> </w:t>
      </w:r>
      <w:r>
        <w:t>insignificant</w:t>
      </w:r>
      <w:r>
        <w:rPr>
          <w:spacing w:val="-4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grand</w:t>
      </w:r>
      <w:r>
        <w:rPr>
          <w:spacing w:val="-3"/>
        </w:rPr>
        <w:t xml:space="preserve"> </w:t>
      </w:r>
      <w:r>
        <w:t>scheme.</w:t>
      </w:r>
    </w:p>
    <w:p w14:paraId="25BC5600" w14:textId="1E51AF6A" w:rsidR="00DB51E7" w:rsidRDefault="005E06F1" w:rsidP="000F1794">
      <w:pPr>
        <w:pStyle w:val="BodyText"/>
        <w:spacing w:before="196" w:line="283" w:lineRule="auto"/>
        <w:ind w:left="695" w:right="1401"/>
        <w:jc w:val="both"/>
      </w:pPr>
      <w:r>
        <w:rPr>
          <w:i/>
        </w:rPr>
        <w:t xml:space="preserve">Culex </w:t>
      </w:r>
      <w:proofErr w:type="spellStart"/>
      <w:r>
        <w:rPr>
          <w:i/>
        </w:rPr>
        <w:t>quinquefasciatus</w:t>
      </w:r>
      <w:proofErr w:type="spellEnd"/>
      <w:r>
        <w:rPr>
          <w:i/>
        </w:rPr>
        <w:t xml:space="preserve"> </w:t>
      </w:r>
      <w:r>
        <w:t>was confirmed in</w:t>
      </w:r>
      <w:r>
        <w:rPr>
          <w:spacing w:val="1"/>
        </w:rPr>
        <w:t xml:space="preserve"> </w:t>
      </w:r>
      <w:r>
        <w:t xml:space="preserve">the surveillance reports, </w:t>
      </w:r>
      <w:r w:rsidR="00494C3F">
        <w:t>however,</w:t>
      </w:r>
      <w:r>
        <w:t xml:space="preserve"> was found</w:t>
      </w:r>
      <w:r>
        <w:rPr>
          <w:spacing w:val="-58"/>
        </w:rPr>
        <w:t xml:space="preserve"> </w:t>
      </w:r>
      <w:r>
        <w:t xml:space="preserve">only about 12% prevalent in </w:t>
      </w:r>
      <w:r w:rsidR="00494C3F">
        <w:t>populations.</w:t>
      </w:r>
      <w:r>
        <w:t xml:space="preserve"> It</w:t>
      </w:r>
      <w:r>
        <w:rPr>
          <w:spacing w:val="-57"/>
        </w:rPr>
        <w:t xml:space="preserve"> </w:t>
      </w:r>
      <w:r>
        <w:t>was then assumed that the vector’s presence</w:t>
      </w:r>
      <w:r>
        <w:rPr>
          <w:spacing w:val="-58"/>
        </w:rPr>
        <w:t xml:space="preserve"> </w:t>
      </w:r>
      <w:r>
        <w:t>was the only condition of vectorial capacity</w:t>
      </w:r>
      <w:r>
        <w:rPr>
          <w:spacing w:val="-57"/>
        </w:rPr>
        <w:t xml:space="preserve"> </w:t>
      </w:r>
      <w:r>
        <w:t>needed to transmit disease to humans.</w:t>
      </w:r>
    </w:p>
    <w:p w14:paraId="453C05DB" w14:textId="77777777" w:rsidR="00DB51E7" w:rsidRDefault="005E06F1" w:rsidP="000F1794">
      <w:pPr>
        <w:pStyle w:val="BodyText"/>
        <w:spacing w:before="11" w:line="288" w:lineRule="auto"/>
        <w:ind w:left="695" w:right="1397"/>
        <w:jc w:val="both"/>
      </w:pPr>
      <w:r>
        <w:t xml:space="preserve">Pathogens known to be carried by </w:t>
      </w:r>
      <w:r>
        <w:rPr>
          <w:i/>
        </w:rPr>
        <w:t>C.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quinquefasciatus</w:t>
      </w:r>
      <w:proofErr w:type="spellEnd"/>
      <w:r>
        <w:rPr>
          <w:i/>
        </w:rPr>
        <w:t xml:space="preserve"> </w:t>
      </w:r>
      <w:r>
        <w:t>include the West Nile</w:t>
      </w:r>
      <w:r>
        <w:rPr>
          <w:spacing w:val="1"/>
        </w:rPr>
        <w:t xml:space="preserve"> </w:t>
      </w:r>
      <w:r>
        <w:t>Virus, but the initial emphasis on the risk of</w:t>
      </w:r>
      <w:r>
        <w:rPr>
          <w:spacing w:val="-5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disease</w:t>
      </w:r>
      <w:r>
        <w:rPr>
          <w:spacing w:val="-3"/>
        </w:rPr>
        <w:t xml:space="preserve"> </w:t>
      </w:r>
      <w:r>
        <w:t>occurrence</w:t>
      </w:r>
      <w:r>
        <w:rPr>
          <w:spacing w:val="-3"/>
        </w:rPr>
        <w:t xml:space="preserve"> </w:t>
      </w:r>
      <w:r>
        <w:t>corresponding</w:t>
      </w:r>
    </w:p>
    <w:p w14:paraId="2AB983D1" w14:textId="77777777" w:rsidR="00DB51E7" w:rsidRDefault="00DB51E7" w:rsidP="000F1794">
      <w:pPr>
        <w:spacing w:line="288" w:lineRule="auto"/>
        <w:jc w:val="both"/>
        <w:sectPr w:rsidR="00DB51E7">
          <w:type w:val="continuous"/>
          <w:pgSz w:w="12240" w:h="15840"/>
          <w:pgMar w:top="1380" w:right="100" w:bottom="280" w:left="440" w:header="720" w:footer="720" w:gutter="0"/>
          <w:cols w:num="2" w:space="720" w:equalWidth="0">
            <w:col w:w="5305" w:space="40"/>
            <w:col w:w="6355"/>
          </w:cols>
        </w:sectPr>
      </w:pPr>
    </w:p>
    <w:p w14:paraId="2A02B9ED" w14:textId="47544CFD" w:rsidR="00DB51E7" w:rsidRDefault="005E06F1" w:rsidP="000F1794">
      <w:pPr>
        <w:pStyle w:val="BodyText"/>
        <w:spacing w:before="61" w:line="288" w:lineRule="auto"/>
        <w:ind w:left="1000"/>
        <w:jc w:val="both"/>
      </w:pPr>
      <w:r>
        <w:lastRenderedPageBreak/>
        <w:t xml:space="preserve">to </w:t>
      </w:r>
      <w:r>
        <w:rPr>
          <w:i/>
        </w:rPr>
        <w:t xml:space="preserve">C. </w:t>
      </w:r>
      <w:proofErr w:type="spellStart"/>
      <w:r>
        <w:rPr>
          <w:i/>
        </w:rPr>
        <w:t>quinquefasciatus</w:t>
      </w:r>
      <w:proofErr w:type="spellEnd"/>
      <w:r>
        <w:t>, should be</w:t>
      </w:r>
      <w:r>
        <w:rPr>
          <w:spacing w:val="1"/>
        </w:rPr>
        <w:t xml:space="preserve"> </w:t>
      </w:r>
      <w:r>
        <w:t>reconsidered. Populations were found to</w:t>
      </w:r>
      <w:r>
        <w:rPr>
          <w:spacing w:val="1"/>
        </w:rPr>
        <w:t xml:space="preserve"> </w:t>
      </w:r>
      <w:r>
        <w:t xml:space="preserve">contain triple (36%) amounts of </w:t>
      </w:r>
      <w:r>
        <w:rPr>
          <w:i/>
        </w:rPr>
        <w:t>A. aegypti</w:t>
      </w:r>
      <w:r>
        <w:t>,</w:t>
      </w:r>
      <w:r>
        <w:rPr>
          <w:spacing w:val="1"/>
        </w:rPr>
        <w:t xml:space="preserve"> </w:t>
      </w:r>
      <w:r>
        <w:t xml:space="preserve">a </w:t>
      </w:r>
      <w:r w:rsidR="00494C3F">
        <w:t>well-known</w:t>
      </w:r>
      <w:r>
        <w:t xml:space="preserve"> vector of Dengue serotypes,</w:t>
      </w:r>
      <w:r>
        <w:rPr>
          <w:spacing w:val="1"/>
        </w:rPr>
        <w:t xml:space="preserve"> </w:t>
      </w:r>
      <w:r>
        <w:t>Yellow Fever Virus, and West Nile Virus.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threats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Station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based</w:t>
      </w:r>
      <w:r>
        <w:rPr>
          <w:spacing w:val="-57"/>
        </w:rPr>
        <w:t xml:space="preserve"> </w:t>
      </w:r>
      <w:r>
        <w:t>upon vector presence. Confirmation of</w:t>
      </w:r>
      <w:r>
        <w:rPr>
          <w:spacing w:val="1"/>
        </w:rPr>
        <w:t xml:space="preserve"> </w:t>
      </w:r>
      <w:r>
        <w:t>disease is unknown because inability to</w:t>
      </w:r>
    </w:p>
    <w:p w14:paraId="45A37A23" w14:textId="7808CCB6" w:rsidR="00DB51E7" w:rsidRDefault="005E06F1" w:rsidP="000F1794">
      <w:pPr>
        <w:pStyle w:val="BodyText"/>
        <w:spacing w:before="61" w:line="288" w:lineRule="auto"/>
        <w:ind w:left="781" w:right="1561"/>
        <w:jc w:val="both"/>
      </w:pPr>
      <w:r>
        <w:br w:type="column"/>
      </w:r>
      <w:r>
        <w:t xml:space="preserve">experimentally determine </w:t>
      </w:r>
      <w:r w:rsidR="00494C3F">
        <w:t>pathogens</w:t>
      </w:r>
      <w:r>
        <w:rPr>
          <w:spacing w:val="1"/>
        </w:rPr>
        <w:t xml:space="preserve"> </w:t>
      </w:r>
      <w:r>
        <w:t>contained within the collected specimens.</w:t>
      </w:r>
      <w:r>
        <w:rPr>
          <w:spacing w:val="1"/>
        </w:rPr>
        <w:t xml:space="preserve"> </w:t>
      </w:r>
      <w:r>
        <w:t>Again, the study relies on the assumption</w:t>
      </w:r>
      <w:r>
        <w:rPr>
          <w:spacing w:val="1"/>
        </w:rPr>
        <w:t xml:space="preserve"> </w:t>
      </w:r>
      <w:r>
        <w:t>that vector presence alone is enough to</w:t>
      </w:r>
      <w:r>
        <w:rPr>
          <w:spacing w:val="1"/>
        </w:rPr>
        <w:t xml:space="preserve"> </w:t>
      </w:r>
      <w:r>
        <w:t>transmit the pathogen and cause disease in</w:t>
      </w:r>
      <w:r>
        <w:rPr>
          <w:spacing w:val="-58"/>
        </w:rPr>
        <w:t xml:space="preserve"> </w:t>
      </w:r>
      <w:r>
        <w:t>humans.</w:t>
      </w:r>
    </w:p>
    <w:p w14:paraId="2B915DAB" w14:textId="77777777" w:rsidR="00DB51E7" w:rsidRDefault="00DB51E7" w:rsidP="000F1794">
      <w:pPr>
        <w:spacing w:line="288" w:lineRule="auto"/>
        <w:jc w:val="both"/>
        <w:sectPr w:rsidR="00DB51E7">
          <w:pgSz w:w="12240" w:h="15840"/>
          <w:pgMar w:top="1380" w:right="100" w:bottom="280" w:left="440" w:header="720" w:footer="720" w:gutter="0"/>
          <w:cols w:num="2" w:space="720" w:equalWidth="0">
            <w:col w:w="5219" w:space="40"/>
            <w:col w:w="6441"/>
          </w:cols>
        </w:sectPr>
      </w:pPr>
    </w:p>
    <w:p w14:paraId="02C33182" w14:textId="77777777" w:rsidR="00DB51E7" w:rsidRDefault="005E06F1" w:rsidP="000F1794">
      <w:pPr>
        <w:pStyle w:val="Heading1"/>
        <w:spacing w:before="151"/>
        <w:ind w:left="981" w:right="1319"/>
        <w:jc w:val="center"/>
      </w:pPr>
      <w:r>
        <w:lastRenderedPageBreak/>
        <w:t>References Cited</w:t>
      </w:r>
    </w:p>
    <w:p w14:paraId="154EE72D" w14:textId="77777777" w:rsidR="00DB51E7" w:rsidRDefault="00DB51E7" w:rsidP="000F1794">
      <w:pPr>
        <w:pStyle w:val="BodyText"/>
        <w:rPr>
          <w:b/>
          <w:sz w:val="26"/>
        </w:rPr>
      </w:pPr>
    </w:p>
    <w:p w14:paraId="0F075D81" w14:textId="77777777" w:rsidR="00DB51E7" w:rsidRDefault="00DB51E7" w:rsidP="000F1794">
      <w:pPr>
        <w:pStyle w:val="BodyText"/>
        <w:rPr>
          <w:b/>
          <w:sz w:val="23"/>
        </w:rPr>
      </w:pPr>
    </w:p>
    <w:p w14:paraId="289AD22A" w14:textId="77777777" w:rsidR="00DB51E7" w:rsidRDefault="0035056F" w:rsidP="000F1794">
      <w:pPr>
        <w:spacing w:line="288" w:lineRule="auto"/>
        <w:ind w:left="1720" w:right="1948" w:hanging="720"/>
        <w:rPr>
          <w:sz w:val="24"/>
        </w:rPr>
      </w:pPr>
      <w:hyperlink r:id="rId12">
        <w:r w:rsidR="005E06F1">
          <w:rPr>
            <w:b/>
            <w:sz w:val="24"/>
          </w:rPr>
          <w:t xml:space="preserve">Amelia </w:t>
        </w:r>
        <w:proofErr w:type="spellStart"/>
        <w:r w:rsidR="005E06F1">
          <w:rPr>
            <w:b/>
            <w:sz w:val="24"/>
          </w:rPr>
          <w:t>Travassos</w:t>
        </w:r>
        <w:proofErr w:type="spellEnd"/>
        <w:r w:rsidR="005E06F1">
          <w:rPr>
            <w:b/>
            <w:sz w:val="24"/>
          </w:rPr>
          <w:t xml:space="preserve"> da Rosa</w:t>
        </w:r>
      </w:hyperlink>
      <w:r w:rsidR="005E06F1">
        <w:rPr>
          <w:b/>
          <w:sz w:val="24"/>
        </w:rPr>
        <w:t xml:space="preserve">, </w:t>
      </w:r>
      <w:hyperlink r:id="rId13">
        <w:proofErr w:type="spellStart"/>
        <w:r w:rsidR="005E06F1">
          <w:rPr>
            <w:b/>
            <w:sz w:val="24"/>
          </w:rPr>
          <w:t>Taweesak</w:t>
        </w:r>
        <w:proofErr w:type="spellEnd"/>
        <w:r w:rsidR="005E06F1">
          <w:rPr>
            <w:b/>
            <w:sz w:val="24"/>
          </w:rPr>
          <w:t xml:space="preserve"> </w:t>
        </w:r>
        <w:proofErr w:type="spellStart"/>
        <w:r w:rsidR="005E06F1">
          <w:rPr>
            <w:b/>
            <w:sz w:val="24"/>
          </w:rPr>
          <w:t>Wuithiranyagool</w:t>
        </w:r>
        <w:proofErr w:type="spellEnd"/>
      </w:hyperlink>
      <w:r w:rsidR="005E06F1">
        <w:rPr>
          <w:b/>
          <w:sz w:val="24"/>
        </w:rPr>
        <w:t xml:space="preserve">, </w:t>
      </w:r>
      <w:hyperlink r:id="rId14">
        <w:r w:rsidR="005E06F1">
          <w:rPr>
            <w:b/>
            <w:sz w:val="24"/>
          </w:rPr>
          <w:t xml:space="preserve">Robert B. </w:t>
        </w:r>
        <w:proofErr w:type="spellStart"/>
        <w:r w:rsidR="005E06F1">
          <w:rPr>
            <w:b/>
            <w:sz w:val="24"/>
          </w:rPr>
          <w:t>Tesh</w:t>
        </w:r>
        <w:proofErr w:type="spellEnd"/>
      </w:hyperlink>
      <w:r w:rsidR="005E06F1">
        <w:rPr>
          <w:b/>
          <w:sz w:val="24"/>
        </w:rPr>
        <w:t xml:space="preserve"> (2007). </w:t>
      </w:r>
      <w:r w:rsidR="005E06F1">
        <w:rPr>
          <w:color w:val="333333"/>
          <w:sz w:val="24"/>
        </w:rPr>
        <w:t>Host</w:t>
      </w:r>
      <w:r w:rsidR="005E06F1">
        <w:rPr>
          <w:color w:val="333333"/>
          <w:spacing w:val="1"/>
          <w:sz w:val="24"/>
        </w:rPr>
        <w:t xml:space="preserve"> </w:t>
      </w:r>
      <w:r w:rsidR="005E06F1">
        <w:rPr>
          <w:color w:val="333333"/>
          <w:sz w:val="24"/>
        </w:rPr>
        <w:t xml:space="preserve">Feeding Pattern of </w:t>
      </w:r>
      <w:r w:rsidR="005E06F1">
        <w:rPr>
          <w:i/>
          <w:color w:val="333333"/>
          <w:sz w:val="24"/>
        </w:rPr>
        <w:t xml:space="preserve">Culex </w:t>
      </w:r>
      <w:proofErr w:type="spellStart"/>
      <w:proofErr w:type="gramStart"/>
      <w:r w:rsidR="005E06F1">
        <w:rPr>
          <w:i/>
          <w:color w:val="333333"/>
          <w:sz w:val="24"/>
        </w:rPr>
        <w:t>quinquefasciatus</w:t>
      </w:r>
      <w:proofErr w:type="spellEnd"/>
      <w:r w:rsidR="005E06F1">
        <w:rPr>
          <w:color w:val="333333"/>
          <w:sz w:val="24"/>
        </w:rPr>
        <w:t>(</w:t>
      </w:r>
      <w:proofErr w:type="gramEnd"/>
      <w:r w:rsidR="005E06F1">
        <w:rPr>
          <w:color w:val="333333"/>
          <w:sz w:val="24"/>
        </w:rPr>
        <w:t>Diptera: Culicidae) and Its Role in</w:t>
      </w:r>
      <w:r w:rsidR="005E06F1">
        <w:rPr>
          <w:color w:val="333333"/>
          <w:spacing w:val="1"/>
          <w:sz w:val="24"/>
        </w:rPr>
        <w:t xml:space="preserve"> </w:t>
      </w:r>
      <w:r w:rsidR="005E06F1">
        <w:rPr>
          <w:color w:val="333333"/>
          <w:sz w:val="24"/>
        </w:rPr>
        <w:t xml:space="preserve">Transmission of West Nile Virus in Harris County, Texas. </w:t>
      </w:r>
      <w:r w:rsidR="005E06F1">
        <w:rPr>
          <w:i/>
          <w:color w:val="333333"/>
          <w:sz w:val="24"/>
        </w:rPr>
        <w:t>The American Society of</w:t>
      </w:r>
      <w:r w:rsidR="005E06F1">
        <w:rPr>
          <w:i/>
          <w:color w:val="333333"/>
          <w:spacing w:val="-58"/>
          <w:sz w:val="24"/>
        </w:rPr>
        <w:t xml:space="preserve"> </w:t>
      </w:r>
      <w:r w:rsidR="005E06F1">
        <w:rPr>
          <w:i/>
          <w:color w:val="333333"/>
          <w:sz w:val="24"/>
        </w:rPr>
        <w:t xml:space="preserve">Tropical Medicine and Hygiene. </w:t>
      </w:r>
      <w:r w:rsidR="005E06F1">
        <w:rPr>
          <w:color w:val="333333"/>
          <w:sz w:val="24"/>
        </w:rPr>
        <w:t>2007 July; 77(1): 73-81.</w:t>
      </w:r>
    </w:p>
    <w:p w14:paraId="567D66DB" w14:textId="77777777" w:rsidR="00DB51E7" w:rsidRDefault="00DB51E7" w:rsidP="000F1794">
      <w:pPr>
        <w:pStyle w:val="BodyText"/>
        <w:spacing w:before="3"/>
        <w:rPr>
          <w:sz w:val="28"/>
        </w:rPr>
      </w:pPr>
    </w:p>
    <w:p w14:paraId="23DFB1FB" w14:textId="77777777" w:rsidR="00DB51E7" w:rsidRDefault="005E06F1" w:rsidP="000F1794">
      <w:pPr>
        <w:pStyle w:val="Heading1"/>
        <w:spacing w:line="288" w:lineRule="auto"/>
        <w:ind w:left="1720" w:right="1698" w:hanging="720"/>
      </w:pPr>
      <w:r>
        <w:rPr>
          <w:color w:val="292929"/>
        </w:rPr>
        <w:t xml:space="preserve">Apperson C. S., Harrison B. A., </w:t>
      </w:r>
      <w:proofErr w:type="spellStart"/>
      <w:r>
        <w:rPr>
          <w:color w:val="292929"/>
        </w:rPr>
        <w:t>Unnasch</w:t>
      </w:r>
      <w:proofErr w:type="spellEnd"/>
      <w:r>
        <w:rPr>
          <w:color w:val="292929"/>
        </w:rPr>
        <w:t xml:space="preserve"> T. R., Hassan H. K., Irby W. S., Savage H. M.,</w:t>
      </w:r>
      <w:r>
        <w:rPr>
          <w:color w:val="292929"/>
          <w:spacing w:val="-58"/>
        </w:rPr>
        <w:t xml:space="preserve"> </w:t>
      </w:r>
      <w:r>
        <w:rPr>
          <w:color w:val="292929"/>
        </w:rPr>
        <w:t xml:space="preserve">Aspen S. E., Watson D. W., Rueda L. M., </w:t>
      </w:r>
      <w:proofErr w:type="spellStart"/>
      <w:r>
        <w:rPr>
          <w:color w:val="292929"/>
        </w:rPr>
        <w:t>Engber</w:t>
      </w:r>
      <w:proofErr w:type="spellEnd"/>
      <w:r>
        <w:rPr>
          <w:color w:val="292929"/>
        </w:rPr>
        <w:t xml:space="preserve"> B. R., </w:t>
      </w:r>
      <w:proofErr w:type="spellStart"/>
      <w:r>
        <w:rPr>
          <w:color w:val="292929"/>
        </w:rPr>
        <w:t>Nasci</w:t>
      </w:r>
      <w:proofErr w:type="spellEnd"/>
      <w:r>
        <w:rPr>
          <w:color w:val="292929"/>
        </w:rPr>
        <w:t xml:space="preserve"> R. S. (2002).</w:t>
      </w:r>
    </w:p>
    <w:p w14:paraId="57BBBC87" w14:textId="77777777" w:rsidR="00DB51E7" w:rsidRDefault="005E06F1" w:rsidP="000F1794">
      <w:pPr>
        <w:pStyle w:val="BodyText"/>
        <w:spacing w:line="288" w:lineRule="auto"/>
        <w:ind w:left="1720" w:right="1335"/>
      </w:pPr>
      <w:r>
        <w:rPr>
          <w:color w:val="292929"/>
        </w:rPr>
        <w:t xml:space="preserve">Host-feeding habits of </w:t>
      </w:r>
      <w:r>
        <w:rPr>
          <w:i/>
          <w:color w:val="292929"/>
        </w:rPr>
        <w:t xml:space="preserve">Culex </w:t>
      </w:r>
      <w:r>
        <w:rPr>
          <w:color w:val="292929"/>
        </w:rPr>
        <w:t>and other mosquitoes (Diptera: Culicidae) in the Borough of</w:t>
      </w:r>
      <w:r>
        <w:rPr>
          <w:color w:val="292929"/>
          <w:spacing w:val="-58"/>
        </w:rPr>
        <w:t xml:space="preserve"> </w:t>
      </w:r>
      <w:r>
        <w:rPr>
          <w:color w:val="292929"/>
        </w:rPr>
        <w:t xml:space="preserve">Queens in New York City, with characters and techniques for identification of </w:t>
      </w:r>
      <w:r>
        <w:rPr>
          <w:i/>
          <w:color w:val="292929"/>
        </w:rPr>
        <w:t>Culex</w:t>
      </w:r>
      <w:r>
        <w:rPr>
          <w:i/>
          <w:color w:val="292929"/>
          <w:spacing w:val="1"/>
        </w:rPr>
        <w:t xml:space="preserve"> </w:t>
      </w:r>
      <w:r>
        <w:rPr>
          <w:color w:val="292929"/>
        </w:rPr>
        <w:t xml:space="preserve">mosquitoes. </w:t>
      </w:r>
      <w:r>
        <w:rPr>
          <w:i/>
          <w:color w:val="292929"/>
        </w:rPr>
        <w:t xml:space="preserve">J. Med. </w:t>
      </w:r>
      <w:proofErr w:type="spellStart"/>
      <w:r>
        <w:rPr>
          <w:i/>
          <w:color w:val="292929"/>
        </w:rPr>
        <w:t>Entomol</w:t>
      </w:r>
      <w:proofErr w:type="spellEnd"/>
      <w:r>
        <w:rPr>
          <w:i/>
          <w:color w:val="292929"/>
        </w:rPr>
        <w:t xml:space="preserve">. </w:t>
      </w:r>
      <w:r>
        <w:rPr>
          <w:color w:val="292929"/>
        </w:rPr>
        <w:t>39: 777–785</w:t>
      </w:r>
    </w:p>
    <w:p w14:paraId="583C78C8" w14:textId="77777777" w:rsidR="00DB51E7" w:rsidRDefault="00DB51E7" w:rsidP="000F1794">
      <w:pPr>
        <w:pStyle w:val="BodyText"/>
        <w:spacing w:before="2"/>
        <w:rPr>
          <w:sz w:val="28"/>
        </w:rPr>
      </w:pPr>
    </w:p>
    <w:p w14:paraId="22F28685" w14:textId="77777777" w:rsidR="00DB51E7" w:rsidRDefault="005E06F1" w:rsidP="000F1794">
      <w:pPr>
        <w:spacing w:line="288" w:lineRule="auto"/>
        <w:ind w:left="1720" w:right="1581" w:hanging="720"/>
        <w:rPr>
          <w:sz w:val="24"/>
        </w:rPr>
      </w:pPr>
      <w:r>
        <w:rPr>
          <w:b/>
          <w:color w:val="292929"/>
          <w:sz w:val="24"/>
        </w:rPr>
        <w:t xml:space="preserve">Beck-Johnson, L. M., Nelson, W. A., </w:t>
      </w:r>
      <w:proofErr w:type="spellStart"/>
      <w:r>
        <w:rPr>
          <w:b/>
          <w:color w:val="292929"/>
          <w:sz w:val="24"/>
        </w:rPr>
        <w:t>Paaijmans</w:t>
      </w:r>
      <w:proofErr w:type="spellEnd"/>
      <w:r>
        <w:rPr>
          <w:b/>
          <w:color w:val="292929"/>
          <w:sz w:val="24"/>
        </w:rPr>
        <w:t>, K. P., Read, A. F., Thomas, M. B., &amp;</w:t>
      </w:r>
      <w:r>
        <w:rPr>
          <w:b/>
          <w:color w:val="292929"/>
          <w:spacing w:val="1"/>
          <w:sz w:val="24"/>
        </w:rPr>
        <w:t xml:space="preserve"> </w:t>
      </w:r>
      <w:proofErr w:type="spellStart"/>
      <w:r>
        <w:rPr>
          <w:b/>
          <w:color w:val="292929"/>
          <w:sz w:val="24"/>
        </w:rPr>
        <w:t>Bjørnstad</w:t>
      </w:r>
      <w:proofErr w:type="spellEnd"/>
      <w:r>
        <w:rPr>
          <w:b/>
          <w:color w:val="292929"/>
          <w:sz w:val="24"/>
        </w:rPr>
        <w:t xml:space="preserve">, O. N. (2013). </w:t>
      </w:r>
      <w:r>
        <w:rPr>
          <w:color w:val="292929"/>
          <w:sz w:val="24"/>
        </w:rPr>
        <w:t>The effect of temperature on Anopheles mosquito population</w:t>
      </w:r>
      <w:r>
        <w:rPr>
          <w:color w:val="292929"/>
          <w:spacing w:val="-58"/>
          <w:sz w:val="24"/>
        </w:rPr>
        <w:t xml:space="preserve"> </w:t>
      </w:r>
      <w:r>
        <w:rPr>
          <w:color w:val="292929"/>
          <w:sz w:val="24"/>
        </w:rPr>
        <w:t>dynamics and the potential for malaria transmission. PLOS one, 8(11), e79276.</w:t>
      </w:r>
    </w:p>
    <w:p w14:paraId="4D1F6B71" w14:textId="77777777" w:rsidR="00DB51E7" w:rsidRDefault="00DB51E7" w:rsidP="000F1794">
      <w:pPr>
        <w:pStyle w:val="BodyText"/>
        <w:spacing w:before="4"/>
        <w:rPr>
          <w:sz w:val="28"/>
        </w:rPr>
      </w:pPr>
    </w:p>
    <w:p w14:paraId="4969A0B2" w14:textId="77777777" w:rsidR="00DB51E7" w:rsidRDefault="005E06F1" w:rsidP="000F1794">
      <w:pPr>
        <w:pStyle w:val="BodyText"/>
        <w:spacing w:line="288" w:lineRule="auto"/>
        <w:ind w:left="1720" w:right="1414" w:hanging="720"/>
      </w:pPr>
      <w:r>
        <w:rPr>
          <w:b/>
          <w:color w:val="292929"/>
        </w:rPr>
        <w:t xml:space="preserve">Childs, K. 2018. </w:t>
      </w:r>
      <w:r>
        <w:rPr>
          <w:color w:val="292929"/>
        </w:rPr>
        <w:t xml:space="preserve">Identification, Images, &amp; Information </w:t>
      </w:r>
      <w:proofErr w:type="gramStart"/>
      <w:r>
        <w:rPr>
          <w:color w:val="292929"/>
        </w:rPr>
        <w:t>For</w:t>
      </w:r>
      <w:proofErr w:type="gramEnd"/>
      <w:r>
        <w:rPr>
          <w:color w:val="292929"/>
        </w:rPr>
        <w:t xml:space="preserve"> Insects, Spiders &amp; Their Kin For the</w:t>
      </w:r>
      <w:r>
        <w:rPr>
          <w:color w:val="292929"/>
          <w:spacing w:val="-58"/>
        </w:rPr>
        <w:t xml:space="preserve"> </w:t>
      </w:r>
      <w:r>
        <w:rPr>
          <w:color w:val="292929"/>
        </w:rPr>
        <w:t xml:space="preserve">United States &amp; Canada. </w:t>
      </w:r>
      <w:proofErr w:type="spellStart"/>
      <w:r>
        <w:rPr>
          <w:color w:val="292929"/>
        </w:rPr>
        <w:t>BugGuide</w:t>
      </w:r>
      <w:proofErr w:type="spellEnd"/>
      <w:r>
        <w:rPr>
          <w:color w:val="292929"/>
        </w:rPr>
        <w:t>. (</w:t>
      </w:r>
      <w:hyperlink r:id="rId15">
        <w:r>
          <w:rPr>
            <w:color w:val="1154CC"/>
            <w:u w:val="single" w:color="1154CC"/>
          </w:rPr>
          <w:t>https://bugguide.net/node/view/1566358</w:t>
        </w:r>
      </w:hyperlink>
      <w:r>
        <w:rPr>
          <w:color w:val="292929"/>
        </w:rPr>
        <w:t>).</w:t>
      </w:r>
    </w:p>
    <w:p w14:paraId="7446B3EA" w14:textId="77777777" w:rsidR="00DB51E7" w:rsidRDefault="00DB51E7" w:rsidP="000F1794">
      <w:pPr>
        <w:pStyle w:val="BodyText"/>
        <w:spacing w:before="6"/>
        <w:rPr>
          <w:sz w:val="28"/>
        </w:rPr>
      </w:pPr>
    </w:p>
    <w:p w14:paraId="5770FD62" w14:textId="77777777" w:rsidR="00DB51E7" w:rsidRDefault="005E06F1" w:rsidP="000F1794">
      <w:pPr>
        <w:ind w:left="981" w:right="1388"/>
        <w:rPr>
          <w:sz w:val="24"/>
        </w:rPr>
      </w:pPr>
      <w:proofErr w:type="spellStart"/>
      <w:r>
        <w:rPr>
          <w:b/>
          <w:sz w:val="24"/>
        </w:rPr>
        <w:t>Ciota</w:t>
      </w:r>
      <w:proofErr w:type="spellEnd"/>
      <w:r>
        <w:rPr>
          <w:b/>
          <w:sz w:val="24"/>
        </w:rPr>
        <w:t xml:space="preserve">, Alexander T et al. </w:t>
      </w:r>
      <w:r>
        <w:rPr>
          <w:sz w:val="24"/>
        </w:rPr>
        <w:t>“The effect of temperature on life history traits of Culex mosquitoes.”</w:t>
      </w:r>
    </w:p>
    <w:p w14:paraId="24B58FAA" w14:textId="77777777" w:rsidR="00DB51E7" w:rsidRDefault="005E06F1" w:rsidP="000F1794">
      <w:pPr>
        <w:spacing w:before="54"/>
        <w:ind w:left="1720"/>
        <w:rPr>
          <w:sz w:val="24"/>
        </w:rPr>
      </w:pPr>
      <w:r>
        <w:rPr>
          <w:i/>
          <w:sz w:val="24"/>
        </w:rPr>
        <w:t xml:space="preserve">Journal of medical entomology </w:t>
      </w:r>
      <w:r>
        <w:rPr>
          <w:sz w:val="24"/>
        </w:rPr>
        <w:t>vol. 51,1 (2014): 55-62.</w:t>
      </w:r>
    </w:p>
    <w:p w14:paraId="64553849" w14:textId="77777777" w:rsidR="00DB51E7" w:rsidRDefault="00DB51E7" w:rsidP="000F1794">
      <w:pPr>
        <w:pStyle w:val="BodyText"/>
        <w:spacing w:before="4"/>
        <w:rPr>
          <w:sz w:val="33"/>
        </w:rPr>
      </w:pPr>
    </w:p>
    <w:p w14:paraId="345D25F5" w14:textId="77777777" w:rsidR="00DB51E7" w:rsidRDefault="005E06F1" w:rsidP="000F1794">
      <w:pPr>
        <w:ind w:left="149" w:right="1388"/>
        <w:rPr>
          <w:sz w:val="24"/>
        </w:rPr>
      </w:pPr>
      <w:r>
        <w:rPr>
          <w:b/>
          <w:sz w:val="24"/>
        </w:rPr>
        <w:t xml:space="preserve">de Valdez, M. R. W. (2017). </w:t>
      </w:r>
      <w:r>
        <w:rPr>
          <w:sz w:val="24"/>
        </w:rPr>
        <w:t>Mosquito species distribution across urban, suburban, and</w:t>
      </w:r>
    </w:p>
    <w:p w14:paraId="7485EEE2" w14:textId="77777777" w:rsidR="00DB51E7" w:rsidRDefault="005E06F1" w:rsidP="000F1794">
      <w:pPr>
        <w:spacing w:before="55"/>
        <w:ind w:left="1720"/>
        <w:rPr>
          <w:sz w:val="24"/>
        </w:rPr>
      </w:pPr>
      <w:r>
        <w:rPr>
          <w:sz w:val="24"/>
        </w:rPr>
        <w:t xml:space="preserve">semi-rural residences in San Antonio, Texas. </w:t>
      </w:r>
      <w:r>
        <w:rPr>
          <w:i/>
          <w:sz w:val="24"/>
        </w:rPr>
        <w:t>Journal of Vector Ecology</w:t>
      </w:r>
      <w:r>
        <w:rPr>
          <w:sz w:val="24"/>
        </w:rPr>
        <w:t>, 42(1), 184-189.</w:t>
      </w:r>
    </w:p>
    <w:p w14:paraId="512A4DDC" w14:textId="77777777" w:rsidR="00DB51E7" w:rsidRDefault="00DB51E7" w:rsidP="000F1794">
      <w:pPr>
        <w:pStyle w:val="BodyText"/>
        <w:spacing w:before="4"/>
        <w:rPr>
          <w:sz w:val="33"/>
        </w:rPr>
      </w:pPr>
    </w:p>
    <w:p w14:paraId="5EF9D134" w14:textId="77777777" w:rsidR="00DB51E7" w:rsidRDefault="005E06F1" w:rsidP="000F1794">
      <w:pPr>
        <w:spacing w:line="288" w:lineRule="auto"/>
        <w:ind w:left="1720" w:right="1788" w:hanging="720"/>
        <w:rPr>
          <w:sz w:val="24"/>
        </w:rPr>
      </w:pPr>
      <w:proofErr w:type="spellStart"/>
      <w:r>
        <w:rPr>
          <w:b/>
          <w:sz w:val="24"/>
        </w:rPr>
        <w:t>Debat</w:t>
      </w:r>
      <w:proofErr w:type="spellEnd"/>
      <w:r>
        <w:rPr>
          <w:b/>
          <w:sz w:val="24"/>
        </w:rPr>
        <w:t xml:space="preserve"> V, Begin M, </w:t>
      </w:r>
      <w:proofErr w:type="spellStart"/>
      <w:r>
        <w:rPr>
          <w:b/>
          <w:sz w:val="24"/>
        </w:rPr>
        <w:t>Legout</w:t>
      </w:r>
      <w:proofErr w:type="spellEnd"/>
      <w:r>
        <w:rPr>
          <w:b/>
          <w:sz w:val="24"/>
        </w:rPr>
        <w:t xml:space="preserve"> H, David JR. </w:t>
      </w:r>
      <w:r>
        <w:rPr>
          <w:sz w:val="24"/>
        </w:rPr>
        <w:t xml:space="preserve">Allometric and </w:t>
      </w:r>
      <w:proofErr w:type="spellStart"/>
      <w:r>
        <w:rPr>
          <w:sz w:val="24"/>
        </w:rPr>
        <w:t>nonallometric</w:t>
      </w:r>
      <w:proofErr w:type="spellEnd"/>
      <w:r>
        <w:rPr>
          <w:sz w:val="24"/>
        </w:rPr>
        <w:t xml:space="preserve"> components of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Drosophila </w:t>
      </w:r>
      <w:r>
        <w:rPr>
          <w:sz w:val="24"/>
        </w:rPr>
        <w:t xml:space="preserve">wing shape respond differently to developmental temperature. </w:t>
      </w:r>
      <w:r>
        <w:rPr>
          <w:i/>
          <w:sz w:val="24"/>
        </w:rPr>
        <w:t>Evolution</w:t>
      </w:r>
      <w:r>
        <w:rPr>
          <w:sz w:val="24"/>
        </w:rPr>
        <w:t>.</w:t>
      </w:r>
      <w:r>
        <w:rPr>
          <w:spacing w:val="-58"/>
          <w:sz w:val="24"/>
        </w:rPr>
        <w:t xml:space="preserve"> </w:t>
      </w:r>
      <w:r>
        <w:rPr>
          <w:sz w:val="24"/>
        </w:rPr>
        <w:t>2003; 57: 2773–2784.</w:t>
      </w:r>
    </w:p>
    <w:p w14:paraId="30DBA164" w14:textId="77777777" w:rsidR="00DB51E7" w:rsidRDefault="00DB51E7" w:rsidP="000F1794">
      <w:pPr>
        <w:pStyle w:val="BodyText"/>
        <w:spacing w:before="4"/>
        <w:rPr>
          <w:sz w:val="28"/>
        </w:rPr>
      </w:pPr>
    </w:p>
    <w:p w14:paraId="74CB4993" w14:textId="77777777" w:rsidR="00DB51E7" w:rsidRDefault="005E06F1" w:rsidP="000F1794">
      <w:pPr>
        <w:spacing w:before="1" w:line="288" w:lineRule="auto"/>
        <w:ind w:left="1720" w:right="1447" w:hanging="720"/>
        <w:rPr>
          <w:sz w:val="24"/>
        </w:rPr>
      </w:pPr>
      <w:proofErr w:type="spellStart"/>
      <w:r>
        <w:rPr>
          <w:b/>
          <w:sz w:val="24"/>
        </w:rPr>
        <w:t>Ephantus</w:t>
      </w:r>
      <w:proofErr w:type="spellEnd"/>
      <w:r>
        <w:rPr>
          <w:b/>
          <w:sz w:val="24"/>
        </w:rPr>
        <w:t xml:space="preserve"> J. Muturi, Joseph </w:t>
      </w:r>
      <w:proofErr w:type="spellStart"/>
      <w:r>
        <w:rPr>
          <w:b/>
          <w:sz w:val="24"/>
        </w:rPr>
        <w:t>Mwangangi</w:t>
      </w:r>
      <w:proofErr w:type="spellEnd"/>
      <w:r>
        <w:rPr>
          <w:b/>
          <w:sz w:val="24"/>
        </w:rPr>
        <w:t xml:space="preserve">, Josephat </w:t>
      </w:r>
      <w:proofErr w:type="spellStart"/>
      <w:r>
        <w:rPr>
          <w:b/>
          <w:sz w:val="24"/>
        </w:rPr>
        <w:t>Shililu</w:t>
      </w:r>
      <w:proofErr w:type="spellEnd"/>
      <w:r>
        <w:rPr>
          <w:b/>
          <w:sz w:val="24"/>
        </w:rPr>
        <w:t xml:space="preserve">, Simon </w:t>
      </w:r>
      <w:proofErr w:type="spellStart"/>
      <w:r>
        <w:rPr>
          <w:b/>
          <w:sz w:val="24"/>
        </w:rPr>
        <w:t>Muriu</w:t>
      </w:r>
      <w:proofErr w:type="spellEnd"/>
      <w:r>
        <w:rPr>
          <w:b/>
          <w:sz w:val="24"/>
        </w:rPr>
        <w:t>, Benjamin Jacob,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Charles M. </w:t>
      </w:r>
      <w:proofErr w:type="spellStart"/>
      <w:r>
        <w:rPr>
          <w:b/>
          <w:sz w:val="24"/>
        </w:rPr>
        <w:t>Mbogo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Githure</w:t>
      </w:r>
      <w:proofErr w:type="spellEnd"/>
      <w:r>
        <w:rPr>
          <w:b/>
          <w:sz w:val="24"/>
        </w:rPr>
        <w:t xml:space="preserve"> John, Robert Novak (2007). </w:t>
      </w:r>
      <w:r>
        <w:rPr>
          <w:sz w:val="24"/>
        </w:rPr>
        <w:t>Evaluation of four sampling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techniques for surveillance of Culex </w:t>
      </w:r>
      <w:proofErr w:type="spellStart"/>
      <w:r>
        <w:rPr>
          <w:sz w:val="24"/>
        </w:rPr>
        <w:t>quinquefasciatus</w:t>
      </w:r>
      <w:proofErr w:type="spellEnd"/>
      <w:r>
        <w:rPr>
          <w:sz w:val="24"/>
        </w:rPr>
        <w:t xml:space="preserve"> (Diptera: Culicidae) and other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mosquitoes in African rice agroecosystems. </w:t>
      </w:r>
      <w:r>
        <w:rPr>
          <w:i/>
          <w:sz w:val="24"/>
        </w:rPr>
        <w:t xml:space="preserve">J Med </w:t>
      </w:r>
      <w:proofErr w:type="spellStart"/>
      <w:r>
        <w:rPr>
          <w:i/>
          <w:sz w:val="24"/>
        </w:rPr>
        <w:t>Entomol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2007 May; 44(3): 503–508.</w:t>
      </w:r>
      <w:r>
        <w:rPr>
          <w:spacing w:val="-57"/>
          <w:sz w:val="24"/>
        </w:rPr>
        <w:t xml:space="preserve"> </w:t>
      </w:r>
      <w:hyperlink r:id="rId16">
        <w:r>
          <w:rPr>
            <w:color w:val="1154CC"/>
            <w:sz w:val="24"/>
            <w:u w:val="single" w:color="1154CC"/>
          </w:rPr>
          <w:t>https://www.ncbi.nlm.nih.gov/pubmed/17547238</w:t>
        </w:r>
      </w:hyperlink>
    </w:p>
    <w:p w14:paraId="35D27AD9" w14:textId="77777777" w:rsidR="00DB51E7" w:rsidRDefault="00DB51E7" w:rsidP="000F1794">
      <w:pPr>
        <w:spacing w:line="288" w:lineRule="auto"/>
        <w:rPr>
          <w:sz w:val="24"/>
        </w:rPr>
        <w:sectPr w:rsidR="00DB51E7">
          <w:pgSz w:w="12240" w:h="15840"/>
          <w:pgMar w:top="1500" w:right="100" w:bottom="280" w:left="440" w:header="720" w:footer="720" w:gutter="0"/>
          <w:cols w:space="720"/>
        </w:sectPr>
      </w:pPr>
    </w:p>
    <w:p w14:paraId="66BFA6C7" w14:textId="77777777" w:rsidR="00DB51E7" w:rsidRDefault="005E06F1" w:rsidP="000F1794">
      <w:pPr>
        <w:spacing w:before="61" w:line="288" w:lineRule="auto"/>
        <w:ind w:left="1720" w:right="1682" w:hanging="720"/>
        <w:rPr>
          <w:sz w:val="24"/>
        </w:rPr>
      </w:pPr>
      <w:proofErr w:type="spellStart"/>
      <w:r>
        <w:rPr>
          <w:b/>
          <w:sz w:val="24"/>
        </w:rPr>
        <w:lastRenderedPageBreak/>
        <w:t>Gunay</w:t>
      </w:r>
      <w:proofErr w:type="spellEnd"/>
      <w:r>
        <w:rPr>
          <w:b/>
          <w:sz w:val="24"/>
        </w:rPr>
        <w:t xml:space="preserve"> F, </w:t>
      </w:r>
      <w:proofErr w:type="spellStart"/>
      <w:r>
        <w:rPr>
          <w:b/>
          <w:sz w:val="24"/>
        </w:rPr>
        <w:t>Alten</w:t>
      </w:r>
      <w:proofErr w:type="spellEnd"/>
      <w:r>
        <w:rPr>
          <w:b/>
          <w:sz w:val="24"/>
        </w:rPr>
        <w:t xml:space="preserve"> B, </w:t>
      </w:r>
      <w:proofErr w:type="spellStart"/>
      <w:r>
        <w:rPr>
          <w:b/>
          <w:sz w:val="24"/>
        </w:rPr>
        <w:t>Ozsoy</w:t>
      </w:r>
      <w:proofErr w:type="spellEnd"/>
      <w:r>
        <w:rPr>
          <w:b/>
          <w:sz w:val="24"/>
        </w:rPr>
        <w:t xml:space="preserve"> ED. </w:t>
      </w:r>
      <w:r>
        <w:rPr>
          <w:sz w:val="24"/>
        </w:rPr>
        <w:t>Narrow-sense heritability of body size and its response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different developmental temperatures in </w:t>
      </w:r>
      <w:r>
        <w:rPr>
          <w:i/>
          <w:sz w:val="24"/>
        </w:rPr>
        <w:t xml:space="preserve">Culex </w:t>
      </w:r>
      <w:proofErr w:type="spellStart"/>
      <w:r>
        <w:rPr>
          <w:i/>
          <w:sz w:val="24"/>
        </w:rPr>
        <w:t>quinquefasciatus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(1923) J Vector Ecol.</w:t>
      </w:r>
      <w:r>
        <w:rPr>
          <w:spacing w:val="-58"/>
          <w:sz w:val="24"/>
        </w:rPr>
        <w:t xml:space="preserve"> </w:t>
      </w:r>
      <w:r>
        <w:rPr>
          <w:sz w:val="24"/>
        </w:rPr>
        <w:t>2011; 36:348–354.</w:t>
      </w:r>
    </w:p>
    <w:p w14:paraId="616E193A" w14:textId="77777777" w:rsidR="00DB51E7" w:rsidRDefault="00DB51E7" w:rsidP="000F1794">
      <w:pPr>
        <w:pStyle w:val="BodyText"/>
        <w:spacing w:before="4"/>
        <w:rPr>
          <w:sz w:val="28"/>
        </w:rPr>
      </w:pPr>
    </w:p>
    <w:p w14:paraId="57CAA65A" w14:textId="77777777" w:rsidR="00DB51E7" w:rsidRDefault="005E06F1" w:rsidP="000F1794">
      <w:pPr>
        <w:spacing w:line="288" w:lineRule="auto"/>
        <w:ind w:left="1000" w:right="1927"/>
        <w:rPr>
          <w:sz w:val="24"/>
        </w:rPr>
      </w:pPr>
      <w:r>
        <w:rPr>
          <w:b/>
          <w:sz w:val="24"/>
        </w:rPr>
        <w:t xml:space="preserve">Hill Stephanie, Connelly Roxanne (2013). </w:t>
      </w:r>
      <w:r>
        <w:rPr>
          <w:sz w:val="24"/>
        </w:rPr>
        <w:t>Featured Creatures: Southern House Mosquito</w:t>
      </w:r>
      <w:r>
        <w:rPr>
          <w:spacing w:val="-58"/>
          <w:sz w:val="24"/>
        </w:rPr>
        <w:t xml:space="preserve"> </w:t>
      </w:r>
      <w:hyperlink r:id="rId17">
        <w:r>
          <w:rPr>
            <w:color w:val="1154CC"/>
            <w:sz w:val="24"/>
            <w:u w:val="single" w:color="1154CC"/>
          </w:rPr>
          <w:t>http://entnemdept.ufl.edu/creatures/aquatic/southern_house_mosquito.htm</w:t>
        </w:r>
      </w:hyperlink>
    </w:p>
    <w:p w14:paraId="145CB433" w14:textId="77777777" w:rsidR="00DB51E7" w:rsidRDefault="00DB51E7" w:rsidP="000F1794">
      <w:pPr>
        <w:pStyle w:val="BodyText"/>
        <w:spacing w:before="6"/>
        <w:rPr>
          <w:sz w:val="28"/>
        </w:rPr>
      </w:pPr>
    </w:p>
    <w:p w14:paraId="4379B26A" w14:textId="77777777" w:rsidR="00DB51E7" w:rsidRDefault="005E06F1" w:rsidP="000F1794">
      <w:pPr>
        <w:spacing w:line="288" w:lineRule="auto"/>
        <w:ind w:left="1720" w:right="1873" w:hanging="720"/>
        <w:rPr>
          <w:sz w:val="24"/>
        </w:rPr>
      </w:pPr>
      <w:r>
        <w:rPr>
          <w:b/>
          <w:sz w:val="24"/>
        </w:rPr>
        <w:t xml:space="preserve">Invasive Species Compendium (2018). </w:t>
      </w:r>
      <w:r>
        <w:rPr>
          <w:i/>
          <w:sz w:val="24"/>
        </w:rPr>
        <w:t xml:space="preserve">Culex </w:t>
      </w:r>
      <w:proofErr w:type="spellStart"/>
      <w:r>
        <w:rPr>
          <w:i/>
          <w:sz w:val="24"/>
        </w:rPr>
        <w:t>quinquefasciatus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(southern house mosquito)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Control </w:t>
      </w:r>
      <w:hyperlink r:id="rId18">
        <w:r>
          <w:rPr>
            <w:color w:val="1154CC"/>
            <w:sz w:val="24"/>
            <w:u w:val="single" w:color="1154CC"/>
          </w:rPr>
          <w:t>https://www.cabi.org/isc/datasheet/86848</w:t>
        </w:r>
      </w:hyperlink>
    </w:p>
    <w:p w14:paraId="2EBE5497" w14:textId="77777777" w:rsidR="00DB51E7" w:rsidRDefault="00DB51E7" w:rsidP="000F1794">
      <w:pPr>
        <w:pStyle w:val="BodyText"/>
        <w:spacing w:before="5"/>
        <w:rPr>
          <w:sz w:val="28"/>
        </w:rPr>
      </w:pPr>
    </w:p>
    <w:p w14:paraId="56BFF4A7" w14:textId="77777777" w:rsidR="00DB51E7" w:rsidRDefault="005E06F1" w:rsidP="000F1794">
      <w:pPr>
        <w:spacing w:before="1" w:line="288" w:lineRule="auto"/>
        <w:ind w:left="1720" w:right="1595" w:hanging="720"/>
        <w:rPr>
          <w:sz w:val="24"/>
        </w:rPr>
      </w:pPr>
      <w:proofErr w:type="spellStart"/>
      <w:r>
        <w:rPr>
          <w:b/>
          <w:sz w:val="24"/>
        </w:rPr>
        <w:t>Su</w:t>
      </w:r>
      <w:proofErr w:type="spellEnd"/>
      <w:r>
        <w:rPr>
          <w:b/>
          <w:sz w:val="24"/>
        </w:rPr>
        <w:t xml:space="preserve"> T, Mulla MS. </w:t>
      </w:r>
      <w:r>
        <w:rPr>
          <w:sz w:val="24"/>
        </w:rPr>
        <w:t>Effects of temperature on development, mortality, mating and blood feeding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behavior of </w:t>
      </w:r>
      <w:proofErr w:type="spellStart"/>
      <w:r>
        <w:rPr>
          <w:i/>
          <w:sz w:val="24"/>
        </w:rPr>
        <w:t>Culiseta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incidens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(Diptera: Culicidae) </w:t>
      </w:r>
      <w:r>
        <w:rPr>
          <w:i/>
          <w:sz w:val="24"/>
        </w:rPr>
        <w:t>J Vector Ecol</w:t>
      </w:r>
      <w:r>
        <w:rPr>
          <w:sz w:val="24"/>
        </w:rPr>
        <w:t>. 2001; 26:83–92.</w:t>
      </w:r>
    </w:p>
    <w:p w14:paraId="1D1995AB" w14:textId="77777777" w:rsidR="00DB51E7" w:rsidRDefault="00DB51E7" w:rsidP="000F1794">
      <w:pPr>
        <w:pStyle w:val="BodyText"/>
        <w:spacing w:before="5"/>
        <w:rPr>
          <w:sz w:val="28"/>
        </w:rPr>
      </w:pPr>
    </w:p>
    <w:p w14:paraId="798F8348" w14:textId="77777777" w:rsidR="00DB51E7" w:rsidRDefault="005E06F1" w:rsidP="000F1794">
      <w:pPr>
        <w:spacing w:line="288" w:lineRule="auto"/>
        <w:ind w:left="1720" w:right="1401" w:hanging="720"/>
        <w:rPr>
          <w:sz w:val="24"/>
        </w:rPr>
      </w:pPr>
      <w:r>
        <w:rPr>
          <w:b/>
          <w:sz w:val="24"/>
        </w:rPr>
        <w:t xml:space="preserve">Texas Department of State Health Services (2018). </w:t>
      </w:r>
      <w:r>
        <w:rPr>
          <w:sz w:val="24"/>
        </w:rPr>
        <w:t>Annual Summaries for Arbovirus Activity</w:t>
      </w:r>
      <w:r>
        <w:rPr>
          <w:spacing w:val="-58"/>
          <w:sz w:val="24"/>
        </w:rPr>
        <w:t xml:space="preserve"> </w:t>
      </w:r>
      <w:r>
        <w:rPr>
          <w:sz w:val="24"/>
        </w:rPr>
        <w:t>in Texas. 2017 Surveillance Report. Summary: 6-7</w:t>
      </w:r>
      <w:r>
        <w:rPr>
          <w:spacing w:val="1"/>
          <w:sz w:val="24"/>
        </w:rPr>
        <w:t xml:space="preserve"> </w:t>
      </w:r>
      <w:hyperlink r:id="rId19">
        <w:r>
          <w:rPr>
            <w:color w:val="1154CC"/>
            <w:sz w:val="24"/>
            <w:u w:val="single" w:color="1154CC"/>
          </w:rPr>
          <w:t>https://dshs.texas.gov/idcu/disease/arboviral/westnile/summaries/</w:t>
        </w:r>
      </w:hyperlink>
    </w:p>
    <w:p w14:paraId="11AC49E9" w14:textId="77777777" w:rsidR="00DB51E7" w:rsidRDefault="00DB51E7" w:rsidP="000F1794">
      <w:pPr>
        <w:pStyle w:val="BodyText"/>
        <w:spacing w:before="5"/>
        <w:rPr>
          <w:sz w:val="28"/>
        </w:rPr>
      </w:pPr>
    </w:p>
    <w:p w14:paraId="199C20BA" w14:textId="77777777" w:rsidR="00DB51E7" w:rsidRDefault="005E06F1" w:rsidP="000F1794">
      <w:pPr>
        <w:pStyle w:val="BodyText"/>
        <w:spacing w:line="288" w:lineRule="auto"/>
        <w:ind w:left="1720" w:right="1899" w:hanging="720"/>
      </w:pPr>
      <w:r>
        <w:rPr>
          <w:b/>
        </w:rPr>
        <w:t xml:space="preserve">US Climate Data (2019). </w:t>
      </w:r>
      <w:r>
        <w:t>Climate College Station - Texas.</w:t>
      </w:r>
      <w:r>
        <w:rPr>
          <w:spacing w:val="1"/>
        </w:rPr>
        <w:t xml:space="preserve"> </w:t>
      </w:r>
      <w:hyperlink r:id="rId20">
        <w:r>
          <w:rPr>
            <w:color w:val="1154CC"/>
            <w:u w:val="single" w:color="1154CC"/>
          </w:rPr>
          <w:t>https://www.usclimatedata.com/climate/college-station/texas/united-states/ustx2165</w:t>
        </w:r>
      </w:hyperlink>
    </w:p>
    <w:sectPr w:rsidR="00DB51E7">
      <w:pgSz w:w="12240" w:h="15840"/>
      <w:pgMar w:top="1380" w:right="1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1E7"/>
    <w:rsid w:val="000F1794"/>
    <w:rsid w:val="001549FF"/>
    <w:rsid w:val="00252D88"/>
    <w:rsid w:val="002E2197"/>
    <w:rsid w:val="0035056F"/>
    <w:rsid w:val="00494C3F"/>
    <w:rsid w:val="005E06F1"/>
    <w:rsid w:val="00DB51E7"/>
    <w:rsid w:val="00F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97790E3"/>
  <w15:docId w15:val="{30F51286-9ADC-48BA-BAC1-6D7FC922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7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ind w:left="9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ajtmh.org/search?value1=Taweesak%2BWuithiranyagool&amp;option1=author&amp;noRedirect=true" TargetMode="External"/><Relationship Id="rId18" Type="http://schemas.openxmlformats.org/officeDocument/2006/relationships/hyperlink" Target="https://www.cabi.org/isc/datasheet/8684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hyperlink" Target="https://www.ajtmh.org/search?value1=Amelia%2BTravassos%2Bda%2BRosa&amp;option1=author&amp;noRedirect=true" TargetMode="External"/><Relationship Id="rId17" Type="http://schemas.openxmlformats.org/officeDocument/2006/relationships/hyperlink" Target="http://entnemdept.ufl.edu/creatures/aquatic/southern_house_mosquito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ubmed/17547238" TargetMode="External"/><Relationship Id="rId20" Type="http://schemas.openxmlformats.org/officeDocument/2006/relationships/hyperlink" Target="https://www.usclimatedata.com/climate/college-station/texas/united-states/ustx2165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s://bugguide.net/node/view/1566358" TargetMode="External"/><Relationship Id="rId10" Type="http://schemas.openxmlformats.org/officeDocument/2006/relationships/image" Target="media/image7.jpeg"/><Relationship Id="rId19" Type="http://schemas.openxmlformats.org/officeDocument/2006/relationships/hyperlink" Target="https://dshs.texas.gov/idcu/disease/arboviral/westnile/summaries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www.ajtmh.org/search?value1=Robert%2BB.%2BTesh&amp;option1=author&amp;noRedirect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2668</Words>
  <Characters>15212</Characters>
  <Application>Microsoft Office Word</Application>
  <DocSecurity>0</DocSecurity>
  <Lines>126</Lines>
  <Paragraphs>35</Paragraphs>
  <ScaleCrop>false</ScaleCrop>
  <Company/>
  <LinksUpToDate>false</LinksUpToDate>
  <CharactersWithSpaces>17845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Brandy Martinez</cp:lastModifiedBy>
  <cp:revision>2</cp:revision>
  <dcterms:created xsi:type="dcterms:W3CDTF">2021-05-03T05:28:00Z</dcterms:created>
  <dcterms:modified xsi:type="dcterms:W3CDTF">2021-05-03T05:28:00Z</dcterms:modified>
</cp:coreProperties>
</file>