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8C5B1" w14:textId="4402B4FB" w:rsidR="00686BB8" w:rsidRPr="0013413D" w:rsidRDefault="00686BB8" w:rsidP="00B807EE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  <w:b/>
          <w:sz w:val="24"/>
          <w:szCs w:val="23"/>
        </w:rPr>
      </w:pPr>
      <w:r w:rsidRPr="00686BB8">
        <w:rPr>
          <w:rFonts w:ascii="Microsoft Sans Serif" w:eastAsia="Microsoft Sans Serif" w:hAnsi="Microsoft Sans Serif" w:cs="Microsoft Sans Serif"/>
          <w:b/>
          <w:sz w:val="24"/>
          <w:szCs w:val="23"/>
        </w:rPr>
        <w:t>SUBMESOSCALE SURFACE TIDAL, VORTICAL, AND RESIDUAL CIRCULATIONS IN A SEMI-ENCLOSED BAY</w:t>
      </w:r>
    </w:p>
    <w:p w14:paraId="53BB3B97" w14:textId="77777777" w:rsidR="00FA1E68" w:rsidRDefault="00FA1E68">
      <w:pPr>
        <w:spacing w:before="5" w:after="0" w:line="110" w:lineRule="exact"/>
        <w:rPr>
          <w:sz w:val="11"/>
          <w:szCs w:val="11"/>
        </w:rPr>
      </w:pPr>
    </w:p>
    <w:p w14:paraId="50E9F2FC" w14:textId="77777777" w:rsidR="00FA1E68" w:rsidRDefault="00FA1E68">
      <w:pPr>
        <w:spacing w:after="0" w:line="200" w:lineRule="exact"/>
        <w:rPr>
          <w:sz w:val="20"/>
          <w:szCs w:val="20"/>
        </w:rPr>
      </w:pPr>
    </w:p>
    <w:p w14:paraId="3A1B934D" w14:textId="46FF8B50" w:rsidR="00FA1E68" w:rsidRPr="00977636" w:rsidRDefault="00686BB8" w:rsidP="00977636">
      <w:pPr>
        <w:spacing w:after="0" w:line="240" w:lineRule="auto"/>
        <w:ind w:right="99"/>
        <w:jc w:val="center"/>
        <w:rPr>
          <w:rFonts w:ascii="Microsoft Sans Serif" w:eastAsia="Microsoft Sans Serif" w:hAnsi="Microsoft Sans Serif" w:cs="Microsoft Sans Serif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  <w:u w:val="single"/>
        </w:rPr>
        <w:t>Sung Yong Kim</w:t>
      </w:r>
      <w:r w:rsidR="008B6510" w:rsidRPr="00977636">
        <w:rPr>
          <w:rFonts w:ascii="Microsoft Sans Serif" w:eastAsia="Microsoft Sans Serif" w:hAnsi="Microsoft Sans Serif" w:cs="Microsoft Sans Serif"/>
          <w:sz w:val="18"/>
          <w:szCs w:val="17"/>
        </w:rPr>
        <w:t>,</w:t>
      </w:r>
      <w:r w:rsidR="008B6510" w:rsidRPr="00977636">
        <w:rPr>
          <w:rFonts w:ascii="Microsoft Sans Serif" w:eastAsia="Microsoft Sans Serif" w:hAnsi="Microsoft Sans Serif" w:cs="Microsoft Sans Serif"/>
          <w:spacing w:val="21"/>
          <w:sz w:val="18"/>
          <w:szCs w:val="17"/>
        </w:rPr>
        <w:t xml:space="preserve"> </w:t>
      </w:r>
      <w:r w:rsidRPr="00686BB8">
        <w:rPr>
          <w:rFonts w:ascii="Microsoft Sans Serif" w:eastAsia="Microsoft Sans Serif" w:hAnsi="Microsoft Sans Serif" w:cs="Microsoft Sans Serif"/>
          <w:spacing w:val="1"/>
          <w:position w:val="-1"/>
          <w:sz w:val="18"/>
          <w:szCs w:val="17"/>
        </w:rPr>
        <w:t>Korea Advanced Institute of Science and Technology</w:t>
      </w:r>
      <w:r w:rsidR="008B6510" w:rsidRPr="00977636">
        <w:rPr>
          <w:rFonts w:ascii="Microsoft Sans Serif" w:eastAsia="Microsoft Sans Serif" w:hAnsi="Microsoft Sans Serif" w:cs="Microsoft Sans Serif"/>
          <w:sz w:val="18"/>
          <w:szCs w:val="17"/>
        </w:rPr>
        <w:t>,</w:t>
      </w:r>
      <w:r>
        <w:rPr>
          <w:rFonts w:ascii="Microsoft Sans Serif" w:eastAsia="Microsoft Sans Serif" w:hAnsi="Microsoft Sans Serif" w:cs="Microsoft Sans Serif"/>
          <w:sz w:val="18"/>
          <w:szCs w:val="17"/>
        </w:rPr>
        <w:t xml:space="preserve"> </w:t>
      </w:r>
      <w:hyperlink r:id="rId6" w:history="1">
        <w:r w:rsidRPr="0089390C">
          <w:rPr>
            <w:rStyle w:val="Hyperlink"/>
            <w:rFonts w:ascii="Microsoft Sans Serif" w:eastAsia="Microsoft Sans Serif" w:hAnsi="Microsoft Sans Serif" w:cs="Microsoft Sans Serif"/>
            <w:sz w:val="18"/>
            <w:szCs w:val="17"/>
          </w:rPr>
          <w:t>syongkim@kaist.ac.kr</w:t>
        </w:r>
      </w:hyperlink>
      <w:r>
        <w:rPr>
          <w:rFonts w:ascii="Microsoft Sans Serif" w:eastAsia="Microsoft Sans Serif" w:hAnsi="Microsoft Sans Serif" w:cs="Microsoft Sans Serif"/>
          <w:sz w:val="18"/>
          <w:szCs w:val="17"/>
        </w:rPr>
        <w:t xml:space="preserve"> </w:t>
      </w:r>
    </w:p>
    <w:p w14:paraId="4EEEBE13" w14:textId="144813E7" w:rsidR="00FA1E68" w:rsidRDefault="00686BB8" w:rsidP="00977636">
      <w:pPr>
        <w:spacing w:after="0" w:line="240" w:lineRule="auto"/>
        <w:ind w:right="99"/>
        <w:jc w:val="center"/>
        <w:rPr>
          <w:rFonts w:ascii="Microsoft Sans Serif" w:eastAsia="Microsoft Sans Serif" w:hAnsi="Microsoft Sans Serif" w:cs="Microsoft Sans Serif"/>
          <w:spacing w:val="1"/>
          <w:position w:val="-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position w:val="-1"/>
          <w:sz w:val="18"/>
          <w:szCs w:val="17"/>
        </w:rPr>
        <w:t xml:space="preserve">S. I. Won, </w:t>
      </w:r>
      <w:r w:rsidRPr="00686BB8">
        <w:rPr>
          <w:rFonts w:ascii="Microsoft Sans Serif" w:eastAsia="Microsoft Sans Serif" w:hAnsi="Microsoft Sans Serif" w:cs="Microsoft Sans Serif"/>
          <w:spacing w:val="1"/>
          <w:position w:val="-1"/>
          <w:sz w:val="18"/>
          <w:szCs w:val="17"/>
        </w:rPr>
        <w:t>Korea Advanced Institute of Science and Technology</w:t>
      </w:r>
      <w:r>
        <w:rPr>
          <w:rFonts w:ascii="Microsoft Sans Serif" w:eastAsia="Microsoft Sans Serif" w:hAnsi="Microsoft Sans Serif" w:cs="Microsoft Sans Serif"/>
          <w:spacing w:val="1"/>
          <w:position w:val="-1"/>
          <w:sz w:val="18"/>
          <w:szCs w:val="17"/>
        </w:rPr>
        <w:t>,</w:t>
      </w:r>
      <w:r w:rsidR="00C31BCC">
        <w:rPr>
          <w:rFonts w:ascii="Microsoft Sans Serif" w:eastAsia="Microsoft Sans Serif" w:hAnsi="Microsoft Sans Serif" w:cs="Microsoft Sans Serif"/>
          <w:spacing w:val="1"/>
          <w:position w:val="-1"/>
          <w:sz w:val="18"/>
          <w:szCs w:val="17"/>
        </w:rPr>
        <w:t xml:space="preserve"> </w:t>
      </w:r>
      <w:hyperlink r:id="rId7" w:history="1">
        <w:r w:rsidR="00C31BCC" w:rsidRPr="0089390C">
          <w:rPr>
            <w:rStyle w:val="Hyperlink"/>
            <w:rFonts w:ascii="Microsoft Sans Serif" w:eastAsia="Microsoft Sans Serif" w:hAnsi="Microsoft Sans Serif" w:cs="Microsoft Sans Serif"/>
            <w:spacing w:val="1"/>
            <w:position w:val="-1"/>
            <w:sz w:val="18"/>
            <w:szCs w:val="17"/>
          </w:rPr>
          <w:t>efml.kaist@gmail.com</w:t>
        </w:r>
      </w:hyperlink>
      <w:r w:rsidR="00C31BCC">
        <w:rPr>
          <w:rFonts w:ascii="Microsoft Sans Serif" w:eastAsia="Microsoft Sans Serif" w:hAnsi="Microsoft Sans Serif" w:cs="Microsoft Sans Serif"/>
          <w:spacing w:val="1"/>
          <w:position w:val="-1"/>
          <w:sz w:val="18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position w:val="-1"/>
          <w:sz w:val="18"/>
          <w:szCs w:val="17"/>
        </w:rPr>
        <w:t xml:space="preserve"> </w:t>
      </w:r>
    </w:p>
    <w:p w14:paraId="2DA550A2" w14:textId="3B73DD3D" w:rsidR="00686BB8" w:rsidRPr="00977636" w:rsidRDefault="00686BB8" w:rsidP="00977636">
      <w:pPr>
        <w:spacing w:after="0" w:line="240" w:lineRule="auto"/>
        <w:ind w:right="99"/>
        <w:jc w:val="center"/>
        <w:rPr>
          <w:rFonts w:ascii="Microsoft Sans Serif" w:eastAsia="Microsoft Sans Serif" w:hAnsi="Microsoft Sans Serif" w:cs="Microsoft Sans Serif"/>
          <w:sz w:val="18"/>
          <w:szCs w:val="17"/>
        </w:rPr>
      </w:pPr>
      <w:r>
        <w:rPr>
          <w:rFonts w:ascii="Microsoft Sans Serif" w:eastAsia="Microsoft Sans Serif" w:hAnsi="Microsoft Sans Serif" w:cs="Microsoft Sans Serif" w:hint="eastAsia"/>
          <w:sz w:val="18"/>
          <w:szCs w:val="17"/>
        </w:rPr>
        <w:t>K</w:t>
      </w:r>
      <w:r>
        <w:rPr>
          <w:rFonts w:ascii="Microsoft Sans Serif" w:eastAsia="Microsoft Sans Serif" w:hAnsi="Microsoft Sans Serif" w:cs="Microsoft Sans Serif"/>
          <w:sz w:val="18"/>
          <w:szCs w:val="17"/>
        </w:rPr>
        <w:t>. O. Kim, K</w:t>
      </w:r>
      <w:r w:rsidRPr="00686BB8">
        <w:rPr>
          <w:rFonts w:ascii="Microsoft Sans Serif" w:eastAsia="Microsoft Sans Serif" w:hAnsi="Microsoft Sans Serif" w:cs="Microsoft Sans Serif"/>
          <w:sz w:val="18"/>
          <w:szCs w:val="17"/>
        </w:rPr>
        <w:t xml:space="preserve">orea </w:t>
      </w:r>
      <w:r>
        <w:rPr>
          <w:rFonts w:ascii="Microsoft Sans Serif" w:eastAsia="Microsoft Sans Serif" w:hAnsi="Microsoft Sans Serif" w:cs="Microsoft Sans Serif"/>
          <w:sz w:val="18"/>
          <w:szCs w:val="17"/>
        </w:rPr>
        <w:t>I</w:t>
      </w:r>
      <w:r w:rsidRPr="00686BB8">
        <w:rPr>
          <w:rFonts w:ascii="Microsoft Sans Serif" w:eastAsia="Microsoft Sans Serif" w:hAnsi="Microsoft Sans Serif" w:cs="Microsoft Sans Serif"/>
          <w:sz w:val="18"/>
          <w:szCs w:val="17"/>
        </w:rPr>
        <w:t xml:space="preserve">nstitute of </w:t>
      </w:r>
      <w:r>
        <w:rPr>
          <w:rFonts w:ascii="Microsoft Sans Serif" w:eastAsia="Microsoft Sans Serif" w:hAnsi="Microsoft Sans Serif" w:cs="Microsoft Sans Serif"/>
          <w:sz w:val="18"/>
          <w:szCs w:val="17"/>
        </w:rPr>
        <w:t>O</w:t>
      </w:r>
      <w:r w:rsidRPr="00686BB8">
        <w:rPr>
          <w:rFonts w:ascii="Microsoft Sans Serif" w:eastAsia="Microsoft Sans Serif" w:hAnsi="Microsoft Sans Serif" w:cs="Microsoft Sans Serif"/>
          <w:sz w:val="18"/>
          <w:szCs w:val="17"/>
        </w:rPr>
        <w:t xml:space="preserve">cean </w:t>
      </w:r>
      <w:r>
        <w:rPr>
          <w:rFonts w:ascii="Microsoft Sans Serif" w:eastAsia="Microsoft Sans Serif" w:hAnsi="Microsoft Sans Serif" w:cs="Microsoft Sans Serif"/>
          <w:sz w:val="18"/>
          <w:szCs w:val="17"/>
        </w:rPr>
        <w:t>S</w:t>
      </w:r>
      <w:r w:rsidRPr="00686BB8">
        <w:rPr>
          <w:rFonts w:ascii="Microsoft Sans Serif" w:eastAsia="Microsoft Sans Serif" w:hAnsi="Microsoft Sans Serif" w:cs="Microsoft Sans Serif"/>
          <w:sz w:val="18"/>
          <w:szCs w:val="17"/>
        </w:rPr>
        <w:t xml:space="preserve">cience and </w:t>
      </w:r>
      <w:r>
        <w:rPr>
          <w:rFonts w:ascii="Microsoft Sans Serif" w:eastAsia="Microsoft Sans Serif" w:hAnsi="Microsoft Sans Serif" w:cs="Microsoft Sans Serif"/>
          <w:sz w:val="18"/>
          <w:szCs w:val="17"/>
        </w:rPr>
        <w:t>T</w:t>
      </w:r>
      <w:r w:rsidRPr="00686BB8">
        <w:rPr>
          <w:rFonts w:ascii="Microsoft Sans Serif" w:eastAsia="Microsoft Sans Serif" w:hAnsi="Microsoft Sans Serif" w:cs="Microsoft Sans Serif"/>
          <w:sz w:val="18"/>
          <w:szCs w:val="17"/>
        </w:rPr>
        <w:t>echnology</w:t>
      </w:r>
      <w:r w:rsidR="00C31BCC">
        <w:rPr>
          <w:rFonts w:ascii="Microsoft Sans Serif" w:eastAsia="Microsoft Sans Serif" w:hAnsi="Microsoft Sans Serif" w:cs="Microsoft Sans Serif"/>
          <w:sz w:val="18"/>
          <w:szCs w:val="17"/>
        </w:rPr>
        <w:t xml:space="preserve">, </w:t>
      </w:r>
      <w:hyperlink r:id="rId8" w:history="1">
        <w:r w:rsidR="00C31BCC" w:rsidRPr="0089390C">
          <w:rPr>
            <w:rStyle w:val="Hyperlink"/>
            <w:rFonts w:ascii="Microsoft Sans Serif" w:eastAsia="Microsoft Sans Serif" w:hAnsi="Microsoft Sans Serif" w:cs="Microsoft Sans Serif"/>
            <w:sz w:val="18"/>
            <w:szCs w:val="17"/>
          </w:rPr>
          <w:t>kokim@kiost.ac.kr</w:t>
        </w:r>
      </w:hyperlink>
      <w:r w:rsidR="00C31BCC">
        <w:rPr>
          <w:rFonts w:ascii="Microsoft Sans Serif" w:eastAsia="Microsoft Sans Serif" w:hAnsi="Microsoft Sans Serif" w:cs="Microsoft Sans Serif"/>
          <w:sz w:val="18"/>
          <w:szCs w:val="17"/>
        </w:rPr>
        <w:t xml:space="preserve"> </w:t>
      </w:r>
    </w:p>
    <w:p w14:paraId="37FEB538" w14:textId="77777777" w:rsidR="00FA1E68" w:rsidRDefault="00FA1E68">
      <w:pPr>
        <w:spacing w:before="11" w:after="0" w:line="260" w:lineRule="exact"/>
        <w:rPr>
          <w:sz w:val="26"/>
          <w:szCs w:val="26"/>
        </w:rPr>
      </w:pPr>
    </w:p>
    <w:p w14:paraId="417B08C6" w14:textId="77777777" w:rsidR="00FA1E68" w:rsidRDefault="00FA1E68">
      <w:pPr>
        <w:spacing w:after="0"/>
        <w:sectPr w:rsidR="00FA1E68" w:rsidSect="00400773">
          <w:type w:val="continuous"/>
          <w:pgSz w:w="12240" w:h="15840" w:code="1"/>
          <w:pgMar w:top="1440" w:right="1021" w:bottom="1440" w:left="1021" w:header="709" w:footer="709" w:gutter="0"/>
          <w:cols w:space="708"/>
          <w:docGrid w:linePitch="299"/>
        </w:sectPr>
      </w:pPr>
    </w:p>
    <w:p w14:paraId="280C6F32" w14:textId="12D9F450" w:rsidR="00FA1E68" w:rsidRPr="00B807EE" w:rsidRDefault="00686BB8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ABSTRACT </w:t>
      </w:r>
    </w:p>
    <w:p w14:paraId="1EAEDF84" w14:textId="7B91CC25" w:rsidR="00686BB8" w:rsidRPr="00686BB8" w:rsidRDefault="00686BB8" w:rsidP="00686BB8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686BB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We scrutinize three different components of </w:t>
      </w:r>
      <w:proofErr w:type="spellStart"/>
      <w:r w:rsidRPr="00686BB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submesoscale</w:t>
      </w:r>
      <w:proofErr w:type="spellEnd"/>
      <w:r w:rsidRPr="00686BB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surface tidal, </w:t>
      </w:r>
      <w:proofErr w:type="spellStart"/>
      <w:r w:rsidRPr="00686BB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vortical</w:t>
      </w:r>
      <w:proofErr w:type="spellEnd"/>
      <w:r w:rsidRPr="00686BB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 and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686BB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residual circulations in a </w:t>
      </w:r>
      <w:proofErr w:type="spellStart"/>
      <w:r w:rsidRPr="00686BB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semienclosed</w:t>
      </w:r>
      <w:proofErr w:type="spellEnd"/>
      <w:r w:rsidRPr="00686BB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bay using (1) observations of high-frequency radar-derived surface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686BB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current maps and (2) numerical model simulations run under realistic vertical stratification and boundary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686BB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conditions at </w:t>
      </w:r>
      <w:proofErr w:type="gramStart"/>
      <w:r w:rsidRPr="00686BB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O(</w:t>
      </w:r>
      <w:proofErr w:type="gramEnd"/>
      <w:r w:rsidRPr="00686BB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1)-km spatial and 1-hourly temporal resolutions over a 2-year period. The tidal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686BB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circulation is characterized by (1) the tidal ellipses and spectral contents having more baroclinic motions at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686BB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the M2 and S2 frequencies and more barotropic motions at the K1 frequency and (2) the temporal and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686BB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spatial variability in the tidal fronts appearing as tidal ellipses with clustered shapes and opposite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686BB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rotational directions. The regional </w:t>
      </w:r>
      <w:proofErr w:type="spellStart"/>
      <w:r w:rsidRPr="00686BB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vortical</w:t>
      </w:r>
      <w:proofErr w:type="spellEnd"/>
      <w:r w:rsidRPr="00686BB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circulation is presented with the </w:t>
      </w:r>
      <w:proofErr w:type="spellStart"/>
      <w:r w:rsidRPr="00686BB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submesoscale</w:t>
      </w:r>
      <w:proofErr w:type="spellEnd"/>
      <w:r w:rsidRPr="00686BB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eddies at</w:t>
      </w:r>
    </w:p>
    <w:p w14:paraId="4B5D22DF" w14:textId="77777777" w:rsidR="00686BB8" w:rsidRDefault="00686BB8" w:rsidP="00686BB8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686BB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diameters ranging from 3 to 12 km and normalized vorticity magnitudes of 0.2 to 2 for both clockwise and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686BB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counterclockwise rotations. Based on the spatial statistics of the identified </w:t>
      </w:r>
      <w:proofErr w:type="spellStart"/>
      <w:r w:rsidRPr="00686BB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submesoscale</w:t>
      </w:r>
      <w:proofErr w:type="spellEnd"/>
      <w:r w:rsidRPr="00686BB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eddies and eddy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686BB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kinetic </w:t>
      </w:r>
      <w:bookmarkStart w:id="0" w:name="_GoBack"/>
      <w:bookmarkEnd w:id="0"/>
      <w:r w:rsidRPr="00686BB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energy budget analysis, the </w:t>
      </w:r>
      <w:proofErr w:type="spellStart"/>
      <w:r w:rsidRPr="00686BB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submesoscale</w:t>
      </w:r>
      <w:proofErr w:type="spellEnd"/>
      <w:r w:rsidRPr="00686BB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eddies are primarily generated by the detachment of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686BB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shoreline-following tidal currents at the coastal boundaries, persist for less than 1.5 days, and are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686BB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dissipated dominantly via vertical buoyancy fluxes associated with bottom bathymetric interactions of the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686BB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tidal currents. The residual circulation is clearly shown with the nontidal geostrophic currents associated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686BB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with the pressure gradients generated by wind-driven Ekman transports against the coast and the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686BB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ageostrophic low-frequency currents.</w:t>
      </w:r>
    </w:p>
    <w:p w14:paraId="268CF484" w14:textId="77777777" w:rsidR="00686BB8" w:rsidRDefault="00686BB8" w:rsidP="00686BB8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</w:rPr>
      </w:pPr>
    </w:p>
    <w:p w14:paraId="44A5DED5" w14:textId="77777777" w:rsidR="000E1A8C" w:rsidRDefault="00686BB8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4487F7EF" wp14:editId="62E065DB">
            <wp:extent cx="2900045" cy="1504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0004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96971" w14:textId="54AB2DC0" w:rsidR="000E1A8C" w:rsidRDefault="000E1A8C" w:rsidP="000E1A8C">
      <w:pPr>
        <w:spacing w:before="49" w:after="0" w:line="245" w:lineRule="auto"/>
        <w:ind w:right="69"/>
      </w:pPr>
      <w:proofErr w:type="gramStart"/>
      <w:r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>Fig</w:t>
      </w:r>
      <w:r>
        <w:rPr>
          <w:rFonts w:ascii="Microsoft Sans Serif" w:eastAsia="Microsoft Sans Serif" w:hAnsi="Microsoft Sans Serif" w:cs="Microsoft Sans Serif"/>
          <w:spacing w:val="-1"/>
          <w:sz w:val="17"/>
          <w:szCs w:val="17"/>
        </w:rPr>
        <w:t>u</w:t>
      </w:r>
      <w:r>
        <w:rPr>
          <w:rFonts w:ascii="Microsoft Sans Serif" w:eastAsia="Microsoft Sans Serif" w:hAnsi="Microsoft Sans Serif" w:cs="Microsoft Sans Serif"/>
          <w:spacing w:val="2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sz w:val="17"/>
          <w:szCs w:val="17"/>
        </w:rPr>
        <w:t xml:space="preserve">e </w:t>
      </w:r>
      <w:r>
        <w:rPr>
          <w:rFonts w:ascii="Microsoft Sans Serif" w:eastAsia="Microsoft Sans Serif" w:hAnsi="Microsoft Sans Serif" w:cs="Microsoft Sans Serif"/>
          <w:spacing w:val="12"/>
          <w:sz w:val="17"/>
          <w:szCs w:val="17"/>
        </w:rPr>
        <w:t xml:space="preserve"> </w:t>
      </w:r>
      <w:r w:rsidRPr="000E1A8C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>1</w:t>
      </w:r>
      <w:proofErr w:type="gramEnd"/>
      <w:r w:rsidRPr="000E1A8C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 xml:space="preserve">  – (a</w:t>
      </w:r>
      <w:r w:rsidRPr="000E1A8C">
        <w:rPr>
          <w:rFonts w:ascii="Microsoft Sans Serif" w:eastAsia="Microsoft Sans Serif" w:hAnsi="Microsoft Sans Serif" w:cs="Microsoft Sans Serif" w:hint="eastAsia"/>
          <w:spacing w:val="1"/>
          <w:sz w:val="17"/>
          <w:szCs w:val="17"/>
        </w:rPr>
        <w:t>–</w:t>
      </w:r>
      <w:r w:rsidRPr="000E1A8C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>c) A cascade view of the study domain</w:t>
      </w:r>
      <w:r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 xml:space="preserve"> </w:t>
      </w:r>
      <w:r w:rsidRPr="000E1A8C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>(Yeosu Bay) for the surface tidal circulation in the southern tip of the Republic of Korea. (b) A close-up</w:t>
      </w:r>
      <w:r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 xml:space="preserve"> </w:t>
      </w:r>
      <w:r w:rsidRPr="000E1A8C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 xml:space="preserve">showing the regional coastline and islands. Yeosu Bay is a </w:t>
      </w:r>
      <w:r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>s</w:t>
      </w:r>
      <w:r w:rsidRPr="000E1A8C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>emi</w:t>
      </w:r>
      <w:r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>-</w:t>
      </w:r>
      <w:r w:rsidRPr="000E1A8C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 xml:space="preserve">enclosed bay located between two regions of </w:t>
      </w:r>
      <w:proofErr w:type="spellStart"/>
      <w:r w:rsidRPr="000E1A8C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>Namhae</w:t>
      </w:r>
      <w:proofErr w:type="spellEnd"/>
      <w:r w:rsidRPr="000E1A8C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 xml:space="preserve"> and </w:t>
      </w:r>
      <w:proofErr w:type="spellStart"/>
      <w:r w:rsidRPr="000E1A8C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>Dolsan</w:t>
      </w:r>
      <w:proofErr w:type="spellEnd"/>
      <w:r w:rsidRPr="000E1A8C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 xml:space="preserve">. A nested </w:t>
      </w:r>
      <w:proofErr w:type="spellStart"/>
      <w:r w:rsidRPr="000E1A8C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>Modelo</w:t>
      </w:r>
      <w:proofErr w:type="spellEnd"/>
      <w:r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 xml:space="preserve"> </w:t>
      </w:r>
      <w:proofErr w:type="spellStart"/>
      <w:r w:rsidRPr="000E1A8C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>Hidrodinamico</w:t>
      </w:r>
      <w:proofErr w:type="spellEnd"/>
      <w:r w:rsidRPr="000E1A8C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 xml:space="preserve"> (MOHID) numerical model domain (D3; 1.5-km grid resolution) is marked with a dotted green box within the outer domain (D2; 5-km grid</w:t>
      </w:r>
      <w:r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 xml:space="preserve"> </w:t>
      </w:r>
      <w:r w:rsidRPr="000E1A8C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>resolution; blue boxes in Figures 1a and 1b) and is subsampled into red boxes in Figures 1b and 1c. (c</w:t>
      </w:r>
      <w:r w:rsidRPr="000E1A8C">
        <w:rPr>
          <w:rFonts w:ascii="Microsoft Sans Serif" w:eastAsia="Microsoft Sans Serif" w:hAnsi="Microsoft Sans Serif" w:cs="Microsoft Sans Serif"/>
          <w:sz w:val="17"/>
          <w:szCs w:val="17"/>
        </w:rPr>
        <w:t>) An array</w:t>
      </w:r>
      <w:r>
        <w:rPr>
          <w:rFonts w:ascii="STIXTwoText" w:eastAsia="STIXTwoText" w:cs="STIXTwoText"/>
          <w:sz w:val="16"/>
          <w:szCs w:val="16"/>
        </w:rPr>
        <w:t xml:space="preserve"> </w:t>
      </w:r>
      <w:r w:rsidRPr="000E1A8C">
        <w:rPr>
          <w:rFonts w:ascii="Microsoft Sans Serif" w:eastAsia="Microsoft Sans Serif" w:hAnsi="Microsoft Sans Serif" w:cs="Microsoft Sans Serif"/>
          <w:sz w:val="17"/>
          <w:szCs w:val="17"/>
        </w:rPr>
        <w:t>of four high-frequency radars (HFRs) of R1</w:t>
      </w:r>
      <w:r>
        <w:rPr>
          <w:rFonts w:ascii="Microsoft Sans Serif" w:eastAsia="Microsoft Sans Serif" w:hAnsi="Microsoft Sans Serif" w:cs="Microsoft Sans Serif"/>
          <w:sz w:val="17"/>
          <w:szCs w:val="17"/>
        </w:rPr>
        <w:t xml:space="preserve"> </w:t>
      </w:r>
      <w:r w:rsidRPr="000E1A8C">
        <w:rPr>
          <w:rFonts w:ascii="Microsoft Sans Serif" w:eastAsia="Microsoft Sans Serif" w:hAnsi="Microsoft Sans Serif" w:cs="Microsoft Sans Serif"/>
          <w:sz w:val="17"/>
          <w:szCs w:val="17"/>
        </w:rPr>
        <w:t xml:space="preserve">(NAM4), R2 (HYIL), R3 (NHSP), and R4 (ODNG); three </w:t>
      </w:r>
      <w:r w:rsidRPr="000E1A8C">
        <w:rPr>
          <w:rFonts w:ascii="Microsoft Sans Serif" w:eastAsia="Microsoft Sans Serif" w:hAnsi="Microsoft Sans Serif" w:cs="Microsoft Sans Serif"/>
          <w:sz w:val="17"/>
          <w:szCs w:val="17"/>
        </w:rPr>
        <w:t>hydrographic survey stations of C1, C7, and C8 on line 400; a single tide gauge station of T1; and two</w:t>
      </w:r>
      <w:r>
        <w:rPr>
          <w:rFonts w:ascii="Microsoft Sans Serif" w:eastAsia="Microsoft Sans Serif" w:hAnsi="Microsoft Sans Serif" w:cs="Microsoft Sans Serif"/>
          <w:sz w:val="17"/>
          <w:szCs w:val="17"/>
        </w:rPr>
        <w:t xml:space="preserve"> </w:t>
      </w:r>
      <w:r w:rsidRPr="000E1A8C">
        <w:rPr>
          <w:rFonts w:ascii="Microsoft Sans Serif" w:eastAsia="Microsoft Sans Serif" w:hAnsi="Microsoft Sans Serif" w:cs="Microsoft Sans Serif"/>
          <w:sz w:val="17"/>
          <w:szCs w:val="17"/>
        </w:rPr>
        <w:t>wind stations (W1 and W2) are marked with black dots, green squares, a red triangle, and blue triangles, respectively. An effective spatial coverage of the</w:t>
      </w:r>
      <w:r>
        <w:rPr>
          <w:rFonts w:ascii="Microsoft Sans Serif" w:eastAsia="Microsoft Sans Serif" w:hAnsi="Microsoft Sans Serif" w:cs="Microsoft Sans Serif"/>
          <w:sz w:val="17"/>
          <w:szCs w:val="17"/>
        </w:rPr>
        <w:t xml:space="preserve"> </w:t>
      </w:r>
      <w:r w:rsidRPr="000E1A8C">
        <w:rPr>
          <w:rFonts w:ascii="Microsoft Sans Serif" w:eastAsia="Microsoft Sans Serif" w:hAnsi="Microsoft Sans Serif" w:cs="Microsoft Sans Serif"/>
          <w:sz w:val="17"/>
          <w:szCs w:val="17"/>
        </w:rPr>
        <w:t>HFR-derived surface vector currents on a 1-km resolution is denoted with gray dots (at least 70% spatial data availability for a 2-year period</w:t>
      </w:r>
    </w:p>
    <w:p w14:paraId="70C64245" w14:textId="4606F405" w:rsidR="00FA1E68" w:rsidRPr="000E1A8C" w:rsidRDefault="00FA1E68" w:rsidP="000E1A8C">
      <w:pPr>
        <w:spacing w:before="49" w:after="0" w:line="245" w:lineRule="auto"/>
        <w:ind w:right="69"/>
        <w:rPr>
          <w:rFonts w:ascii="Microsoft Sans Serif" w:eastAsia="Microsoft Sans Serif" w:hAnsi="Microsoft Sans Serif" w:cs="Microsoft Sans Serif"/>
          <w:sz w:val="17"/>
          <w:szCs w:val="17"/>
        </w:rPr>
      </w:pPr>
    </w:p>
    <w:sectPr w:rsidR="00FA1E68" w:rsidRPr="000E1A8C" w:rsidSect="00400773">
      <w:type w:val="continuous"/>
      <w:pgSz w:w="12240" w:h="15840" w:code="1"/>
      <w:pgMar w:top="1440" w:right="1021" w:bottom="1440" w:left="1021" w:header="709" w:footer="709" w:gutter="0"/>
      <w:cols w:num="2" w:space="708" w:equalWidth="0">
        <w:col w:w="4567" w:space="687"/>
        <w:col w:w="4604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F93CD" w14:textId="77777777" w:rsidR="00DB2B24" w:rsidRDefault="00DB2B24" w:rsidP="0013413D">
      <w:pPr>
        <w:spacing w:after="0" w:line="240" w:lineRule="auto"/>
      </w:pPr>
      <w:r>
        <w:separator/>
      </w:r>
    </w:p>
  </w:endnote>
  <w:endnote w:type="continuationSeparator" w:id="0">
    <w:p w14:paraId="0A0941AD" w14:textId="77777777" w:rsidR="00DB2B24" w:rsidRDefault="00DB2B24" w:rsidP="0013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TIXTwoText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4850C" w14:textId="77777777" w:rsidR="00DB2B24" w:rsidRDefault="00DB2B24" w:rsidP="0013413D">
      <w:pPr>
        <w:spacing w:after="0" w:line="240" w:lineRule="auto"/>
      </w:pPr>
      <w:r>
        <w:separator/>
      </w:r>
    </w:p>
  </w:footnote>
  <w:footnote w:type="continuationSeparator" w:id="0">
    <w:p w14:paraId="2307E67C" w14:textId="77777777" w:rsidR="00DB2B24" w:rsidRDefault="00DB2B24" w:rsidP="001341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OztDAyMzU1tjA1MDVW0lEKTi0uzszPAykwqgUAjkTwwiwAAAA="/>
  </w:docVars>
  <w:rsids>
    <w:rsidRoot w:val="00FA1E68"/>
    <w:rsid w:val="00062759"/>
    <w:rsid w:val="000E1A8C"/>
    <w:rsid w:val="0013413D"/>
    <w:rsid w:val="0038096F"/>
    <w:rsid w:val="00400773"/>
    <w:rsid w:val="004D6436"/>
    <w:rsid w:val="005F4070"/>
    <w:rsid w:val="00686BB8"/>
    <w:rsid w:val="0072430C"/>
    <w:rsid w:val="0080514A"/>
    <w:rsid w:val="008B6510"/>
    <w:rsid w:val="008C3987"/>
    <w:rsid w:val="00977636"/>
    <w:rsid w:val="00980C18"/>
    <w:rsid w:val="00996A43"/>
    <w:rsid w:val="009C21C4"/>
    <w:rsid w:val="00A2442E"/>
    <w:rsid w:val="00B807EE"/>
    <w:rsid w:val="00C31BCC"/>
    <w:rsid w:val="00DB2B24"/>
    <w:rsid w:val="00FA1E68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A71CF"/>
  <w15:docId w15:val="{3225928C-9F03-4E32-B40C-E74FD8AA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65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6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4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13D"/>
  </w:style>
  <w:style w:type="paragraph" w:styleId="Footer">
    <w:name w:val="footer"/>
    <w:basedOn w:val="Normal"/>
    <w:link w:val="FooterChar"/>
    <w:uiPriority w:val="99"/>
    <w:unhideWhenUsed/>
    <w:rsid w:val="00134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13D"/>
  </w:style>
  <w:style w:type="character" w:styleId="UnresolvedMention">
    <w:name w:val="Unresolved Mention"/>
    <w:basedOn w:val="DefaultParagraphFont"/>
    <w:uiPriority w:val="99"/>
    <w:semiHidden/>
    <w:unhideWhenUsed/>
    <w:rsid w:val="00686B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1A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kim@kiost.ac.k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fml.kais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yongkim@kaist.ac.k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ICCE2014_Abstract in Depth</vt:lpstr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ICCE2014_Abstract in Depth</dc:title>
  <dc:subject>Microsoft Word - ICCE2014_Abstract in Depth</dc:subject>
  <dc:creator>Berk Yumer</dc:creator>
  <cp:lastModifiedBy>Sung Yong Kim</cp:lastModifiedBy>
  <cp:revision>2</cp:revision>
  <dcterms:created xsi:type="dcterms:W3CDTF">2022-08-28T19:27:00Z</dcterms:created>
  <dcterms:modified xsi:type="dcterms:W3CDTF">2022-08-28T19:27:00Z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2014-02-04T00:00:00Z</vt:filetime>
  </property>
  <property fmtid="{D5CDD505-2E9C-101B-9397-08002B2CF9AE}" pid="3" name="LastSaved">
    <vt:filetime>2016-01-11T00:00:00Z</vt:filetime>
  </property>
</Properties>
</file>