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29641" w14:textId="1757F44B" w:rsidR="00FA1E68" w:rsidRPr="0013413D" w:rsidRDefault="00A260FC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>
        <w:rPr>
          <w:rFonts w:ascii="Microsoft Sans Serif" w:eastAsia="Microsoft Sans Serif" w:hAnsi="Microsoft Sans Serif" w:cs="Microsoft Sans Serif"/>
          <w:b/>
          <w:w w:val="101"/>
          <w:sz w:val="24"/>
          <w:szCs w:val="23"/>
        </w:rPr>
        <w:t>PARTICIPATORY APPROACH</w:t>
      </w:r>
      <w:r w:rsidR="00A84F32" w:rsidRPr="00A84F32">
        <w:rPr>
          <w:rFonts w:ascii="Microsoft Sans Serif" w:eastAsia="Microsoft Sans Serif" w:hAnsi="Microsoft Sans Serif" w:cs="Microsoft Sans Serif"/>
          <w:b/>
          <w:w w:val="101"/>
          <w:sz w:val="24"/>
          <w:szCs w:val="23"/>
        </w:rPr>
        <w:t xml:space="preserve"> TO ASSESS COASTAL EROSION MITIGATION AND CLIMATE CHANGE ADAPTATION </w:t>
      </w:r>
      <w:r>
        <w:rPr>
          <w:rFonts w:ascii="Microsoft Sans Serif" w:eastAsia="Microsoft Sans Serif" w:hAnsi="Microsoft Sans Serif" w:cs="Microsoft Sans Serif"/>
          <w:b/>
          <w:w w:val="101"/>
          <w:sz w:val="24"/>
          <w:szCs w:val="23"/>
        </w:rPr>
        <w:t>MEASURES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3A1B934D" w14:textId="5AF78F81" w:rsidR="00FA1E68" w:rsidRPr="00AB181E" w:rsidRDefault="00CB6342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en-GB"/>
        </w:rPr>
      </w:pPr>
      <w:r w:rsidRPr="00AB181E"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  <w:lang w:val="en-GB"/>
        </w:rPr>
        <w:t>Márcia Lima</w:t>
      </w:r>
      <w:r w:rsidR="008B6510" w:rsidRPr="00AB181E">
        <w:rPr>
          <w:rFonts w:ascii="Microsoft Sans Serif" w:eastAsia="Microsoft Sans Serif" w:hAnsi="Microsoft Sans Serif" w:cs="Microsoft Sans Serif"/>
          <w:sz w:val="18"/>
          <w:szCs w:val="17"/>
          <w:lang w:val="en-GB"/>
        </w:rPr>
        <w:t>,</w:t>
      </w:r>
      <w:r w:rsidR="008B6510" w:rsidRPr="00AB181E">
        <w:rPr>
          <w:rFonts w:ascii="Microsoft Sans Serif" w:eastAsia="Microsoft Sans Serif" w:hAnsi="Microsoft Sans Serif" w:cs="Microsoft Sans Serif"/>
          <w:spacing w:val="21"/>
          <w:sz w:val="18"/>
          <w:szCs w:val="17"/>
          <w:lang w:val="en-GB"/>
        </w:rPr>
        <w:t xml:space="preserve"> </w:t>
      </w:r>
      <w:r w:rsidR="00544186" w:rsidRPr="0069593B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RISCO &amp; Civil Engineering Department, </w:t>
      </w:r>
      <w:r w:rsidRPr="00AB18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University</w:t>
      </w:r>
      <w:r w:rsidRPr="00AB181E">
        <w:rPr>
          <w:rFonts w:ascii="Microsoft Sans Serif" w:eastAsia="Microsoft Sans Serif" w:hAnsi="Microsoft Sans Serif" w:cs="Microsoft Sans Serif"/>
          <w:position w:val="-1"/>
          <w:sz w:val="18"/>
          <w:szCs w:val="17"/>
          <w:lang w:val="en-GB"/>
        </w:rPr>
        <w:t xml:space="preserve"> </w:t>
      </w:r>
      <w:r w:rsidRPr="00AB18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of Aveiro,</w:t>
      </w:r>
      <w:r w:rsidR="00FC662C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FC662C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L</w:t>
      </w:r>
      <w:r w:rsidR="00FC662C" w:rsidRPr="00CD0393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 xml:space="preserve">usophone </w:t>
      </w:r>
      <w:r w:rsidR="00FC662C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U</w:t>
      </w:r>
      <w:r w:rsidR="00FC662C" w:rsidRPr="00CD0393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 xml:space="preserve">niversity of </w:t>
      </w:r>
      <w:r w:rsidR="00FC662C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P</w:t>
      </w:r>
      <w:r w:rsidR="00FC662C" w:rsidRPr="00CD0393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orto</w:t>
      </w:r>
      <w:r w:rsidR="00FC662C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,</w:t>
      </w:r>
      <w:r w:rsidRPr="00AB18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hyperlink r:id="rId9" w:history="1">
        <w:r w:rsidRPr="00AB181E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  <w:lang w:val="en-GB"/>
          </w:rPr>
          <w:t>marcia.lima@ua.pt</w:t>
        </w:r>
      </w:hyperlink>
      <w:r w:rsidR="00996A43" w:rsidRPr="00AB181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  <w:lang w:val="en-GB"/>
        </w:rPr>
        <w:t xml:space="preserve"> </w:t>
      </w:r>
    </w:p>
    <w:p w14:paraId="4EEEBE13" w14:textId="45849998" w:rsidR="00FA1E68" w:rsidRPr="00AB181E" w:rsidRDefault="00CB6342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  <w:lang w:val="en-GB"/>
        </w:rPr>
      </w:pPr>
      <w:r w:rsidRPr="00AB181E"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  <w:lang w:val="en-GB"/>
        </w:rPr>
        <w:t xml:space="preserve">Carlos Coelho, </w:t>
      </w:r>
      <w:r w:rsidR="00544186" w:rsidRPr="0069593B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RISCO &amp; Civil Engineering Department, </w:t>
      </w:r>
      <w:r w:rsidRPr="00AB18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University</w:t>
      </w:r>
      <w:r w:rsidRPr="00AB181E">
        <w:rPr>
          <w:rFonts w:ascii="Microsoft Sans Serif" w:eastAsia="Microsoft Sans Serif" w:hAnsi="Microsoft Sans Serif" w:cs="Microsoft Sans Serif"/>
          <w:position w:val="-1"/>
          <w:sz w:val="18"/>
          <w:szCs w:val="17"/>
          <w:lang w:val="en-GB"/>
        </w:rPr>
        <w:t xml:space="preserve"> </w:t>
      </w:r>
      <w:r w:rsidRPr="00AB18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of Aveiro, </w:t>
      </w:r>
      <w:r w:rsidRPr="00AB181E">
        <w:rPr>
          <w:rStyle w:val="Hyperlink"/>
          <w:rFonts w:ascii="Microsoft Sans Serif" w:eastAsia="Microsoft Sans Serif" w:hAnsi="Microsoft Sans Serif" w:cs="Microsoft Sans Serif"/>
          <w:spacing w:val="-1"/>
          <w:w w:val="102"/>
          <w:sz w:val="18"/>
          <w:szCs w:val="17"/>
          <w:lang w:val="en-GB"/>
        </w:rPr>
        <w:t>ccoelho@ua.pt</w:t>
      </w:r>
      <w:r w:rsidR="00996A43" w:rsidRPr="00AB181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  <w:lang w:val="en-GB"/>
        </w:rPr>
        <w:t xml:space="preserve"> </w:t>
      </w:r>
    </w:p>
    <w:p w14:paraId="666BB6CC" w14:textId="747EAEDD" w:rsidR="00CB6342" w:rsidRPr="00CB6342" w:rsidRDefault="00CB6342" w:rsidP="001557F2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</w:pPr>
      <w:r w:rsidRPr="00CB6342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Filipe Alves</w:t>
      </w:r>
      <w:r w:rsidR="001557F2" w:rsidRPr="00CB6342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Pr="00CB6342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 xml:space="preserve"> Faculty of Sciences of the University of Lisbon,</w:t>
      </w:r>
      <w:r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 xml:space="preserve"> </w:t>
      </w:r>
      <w:hyperlink r:id="rId10" w:history="1">
        <w:r w:rsidRPr="00CB6342">
          <w:rPr>
            <w:rStyle w:val="Hyperlink"/>
            <w:rFonts w:ascii="Microsoft Sans Serif" w:eastAsia="Microsoft Sans Serif" w:hAnsi="Microsoft Sans Serif" w:cs="Microsoft Sans Serif"/>
            <w:spacing w:val="-1"/>
            <w:w w:val="102"/>
            <w:sz w:val="18"/>
            <w:szCs w:val="17"/>
          </w:rPr>
          <w:t>fmalves@fc.ul.pt</w:t>
        </w:r>
      </w:hyperlink>
    </w:p>
    <w:p w14:paraId="0DE537E7" w14:textId="64C66C82" w:rsidR="001557F2" w:rsidRPr="0069593B" w:rsidRDefault="00AB181E" w:rsidP="001557F2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</w:pPr>
      <w:r w:rsidRPr="0069593B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André </w:t>
      </w:r>
      <w:r w:rsidR="0069593B" w:rsidRPr="0069593B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Vizinho,</w:t>
      </w:r>
      <w:r w:rsidR="0069593B" w:rsidRPr="0069593B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 xml:space="preserve"> </w:t>
      </w:r>
      <w:r w:rsidR="0069593B" w:rsidRPr="00CB6342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Faculty of Sciences of the University of Lisbon,</w:t>
      </w:r>
      <w:r w:rsidR="0069593B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 xml:space="preserve"> </w:t>
      </w:r>
      <w:hyperlink r:id="rId11" w:history="1">
        <w:r w:rsidR="0069593B" w:rsidRPr="0069593B">
          <w:rPr>
            <w:rStyle w:val="Hyperlink"/>
            <w:rFonts w:ascii="Microsoft Sans Serif" w:eastAsia="Microsoft Sans Serif" w:hAnsi="Microsoft Sans Serif" w:cs="Microsoft Sans Serif"/>
            <w:spacing w:val="-1"/>
            <w:w w:val="102"/>
            <w:sz w:val="18"/>
            <w:szCs w:val="17"/>
          </w:rPr>
          <w:t>afvizinho@fc.ul.pt</w:t>
        </w:r>
      </w:hyperlink>
      <w:r w:rsidR="0069593B">
        <w:t xml:space="preserve"> </w:t>
      </w:r>
    </w:p>
    <w:p w14:paraId="33234CAE" w14:textId="6C418860" w:rsidR="00CB6342" w:rsidRPr="0069593B" w:rsidRDefault="00CB6342" w:rsidP="001557F2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37FEB538" w14:textId="77777777" w:rsidR="00FA1E68" w:rsidRPr="0069593B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Pr="0069593B" w:rsidRDefault="00FA1E68">
      <w:pPr>
        <w:spacing w:after="0"/>
        <w:sectPr w:rsidR="00FA1E68" w:rsidRPr="0069593B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669085B1" w:rsidR="00FA1E68" w:rsidRPr="00B807EE" w:rsidRDefault="001557F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INTRODUCTION</w:t>
      </w:r>
    </w:p>
    <w:p w14:paraId="00128DC9" w14:textId="5E1C3379" w:rsidR="00FA1E68" w:rsidRPr="00B807EE" w:rsidRDefault="001557F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bookmarkStart w:id="0" w:name="_GoBack"/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The economic and social importance of coastal areas combined with their growing erosion problems and climate change impacts allow</w:t>
      </w:r>
      <w:r w:rsidR="00F430F9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 xml:space="preserve">s </w:t>
      </w:r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anticipat</w:t>
      </w:r>
      <w:r w:rsidR="00F430F9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ing</w:t>
      </w:r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 xml:space="preserve"> an increase in investments in these areas. In the past, strategies to mitigate territorial losses or property damage have been mainly reactive, non-inclusive</w:t>
      </w:r>
      <w:r w:rsidR="00F430F9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 xml:space="preserve">, </w:t>
      </w:r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non-participatory</w:t>
      </w:r>
      <w:r w:rsidR="0058693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,</w:t>
      </w:r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 xml:space="preserve"> and locked-in technical solutions. Moreover, cost-benefit assessments of Coastal and Climate Change Adaptation (CCA) plans are still scarce, underused and poorly understood. So, the goal of this work is to contribute to a complete characterization of coastal erosion mitigation and climate change adaptation strategies and their implementation measures by considering a participatory approach that integrates medium to long-term perspectives, combining</w:t>
      </w:r>
      <w:r w:rsidR="000A3644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 xml:space="preserve">, </w:t>
      </w:r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simultaneously</w:t>
      </w:r>
      <w:r w:rsidR="000A3644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,</w:t>
      </w:r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 xml:space="preserve"> social, environmental, economic and engineering dimensions</w:t>
      </w:r>
      <w:r w:rsidR="000A3644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>,</w:t>
      </w:r>
      <w:r w:rsidRPr="001557F2">
        <w:rPr>
          <w:rFonts w:ascii="Microsoft Sans Serif" w:eastAsia="Microsoft Sans Serif" w:hAnsi="Microsoft Sans Serif" w:cs="Microsoft Sans Serif"/>
          <w:spacing w:val="6"/>
          <w:sz w:val="18"/>
          <w:szCs w:val="17"/>
        </w:rPr>
        <w:t xml:space="preserve"> to help decision-makers implementing sustainable future-proof CCA strategies.</w:t>
      </w:r>
    </w:p>
    <w:bookmarkEnd w:id="0"/>
    <w:p w14:paraId="14026012" w14:textId="77777777" w:rsidR="00FA1E68" w:rsidRPr="00B807EE" w:rsidRDefault="00FA1E68" w:rsidP="00A2442E">
      <w:pPr>
        <w:spacing w:after="0" w:line="240" w:lineRule="auto"/>
        <w:rPr>
          <w:sz w:val="20"/>
          <w:szCs w:val="19"/>
        </w:rPr>
      </w:pPr>
    </w:p>
    <w:p w14:paraId="3A2C5B85" w14:textId="4065B353" w:rsidR="00FA1E68" w:rsidRPr="00B807EE" w:rsidRDefault="001557F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METHODOLOGY</w:t>
      </w:r>
    </w:p>
    <w:p w14:paraId="4A53EE6F" w14:textId="3EB0D686" w:rsidR="00DB1952" w:rsidRDefault="003A677D" w:rsidP="003A677D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544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developed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methodology is based on the working assumptions of the INCCA project (</w:t>
      </w:r>
      <w:proofErr w:type="spellStart"/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INtegrated</w:t>
      </w:r>
      <w:proofErr w:type="spellEnd"/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Coastal Climate Change Adaptation for Resilient Communities</w:t>
      </w:r>
      <w:r w:rsidR="00544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hyperlink r:id="rId12" w:history="1">
        <w:r w:rsidR="00544186" w:rsidRPr="00544186">
          <w:rPr>
            <w:rStyle w:val="Hyperlink"/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t>http://incca.web.ua.pt/</w:t>
        </w:r>
      </w:hyperlink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).</w:t>
      </w:r>
      <w:r w:rsidR="001557F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DB1952"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INCCA project aims to perform a cost-benefit analysis of measures to mitigate coastal erosion and promote CCA within a time frame of short- (2025), medium- (2050) and long-term (2100); to assess local social-environmental impacts of CCA options; and to develop a participatory and economic model-based framework for CCA. Some of its objectives are:</w:t>
      </w:r>
      <w:r w:rsidR="000A36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</w:t>
      </w:r>
      <w:r w:rsidR="00DB1952"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identify and quantify the social, environmental and economic costs of possible adaptation measures (including long-term pathways shape</w:t>
      </w:r>
      <w:r w:rsidR="00251B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 by the previous options</w:t>
      </w:r>
      <w:r w:rsidR="00DB1952"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); identify and quantify the potential social, environmental and economic benefits of adaptation measures; develop and use numerical models to forecast the shoreline evolution, the behavior of coastal structures, accounting for hazards (e.g. flooding)</w:t>
      </w:r>
      <w:r w:rsidR="000A36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DB1952"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performing the cost-benefit analysis (LTC, Coelho, 2005; COAST, Lima, 2018; and CEAS, Roebeling </w:t>
      </w:r>
      <w:r w:rsidR="00DB1952" w:rsidRPr="00251B65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al.</w:t>
      </w:r>
      <w:r w:rsidR="00251B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DB1952"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2018). </w:t>
      </w:r>
    </w:p>
    <w:p w14:paraId="204CB14C" w14:textId="2088994E" w:rsidR="009144E7" w:rsidRDefault="003A677D" w:rsidP="003A677D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main outputs of the 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project</w:t>
      </w:r>
      <w:r w:rsidR="002A2421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are an open source database of analyzed adaptation measures, costs, effectiveness and benefits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a set of potential adaptation strategies suitable to implement along the worldwide 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sandy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coastlines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These </w:t>
      </w:r>
      <w:r w:rsid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itigation and </w:t>
      </w:r>
      <w:r w:rsid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daptation </w:t>
      </w:r>
      <w:r w:rsid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easures</w:t>
      </w:r>
      <w:r w:rsid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(MAM)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account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for</w:t>
      </w:r>
      <w:r w:rsidR="002A242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context-</w:t>
      </w:r>
      <w:r w:rsidR="00CB634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pecific</w:t>
      </w:r>
      <w:r w:rsidR="00CB634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social-environmental characteristics, implementation costs and potential economic, social and environmental benefits.</w:t>
      </w:r>
      <w:r w:rsidR="005869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results involve stakeholders, who </w:t>
      </w:r>
      <w:r w:rsidR="00251B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have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assess</w:t>
      </w:r>
      <w:r w:rsidR="00251B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different options, create</w:t>
      </w:r>
      <w:r w:rsidR="00251B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meaningful debates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over </w:t>
      </w:r>
      <w:r w:rsidR="00D00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different</w:t>
      </w:r>
      <w:r w:rsidR="00D0095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assumptions, and point</w:t>
      </w:r>
      <w:r w:rsidR="00251B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direction</w:t>
      </w:r>
      <w:r w:rsidR="001458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regarding a more quantitative evaluation of impacts.</w:t>
      </w:r>
    </w:p>
    <w:p w14:paraId="204267D6" w14:textId="4CE0BE1A" w:rsidR="00A573DF" w:rsidRDefault="003A677D" w:rsidP="00E900CA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1458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outcomes support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participatory co-design of adaptation pathways and tipping points</w:t>
      </w:r>
      <w:r w:rsidR="00145831" w:rsidRPr="001458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166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from</w:t>
      </w:r>
      <w:r w:rsidR="001458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</w:t>
      </w:r>
      <w:r w:rsidR="00262DD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262DD0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hort</w:t>
      </w:r>
      <w:r w:rsidR="00145831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-</w:t>
      </w:r>
      <w:r w:rsidR="001458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262DD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</w:t>
      </w:r>
      <w:r w:rsidR="00262DD0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edium</w:t>
      </w:r>
      <w:r w:rsidR="00145831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-</w:t>
      </w:r>
      <w:r w:rsidR="001458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</w:t>
      </w:r>
      <w:r w:rsidR="00262DD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</w:t>
      </w:r>
      <w:r w:rsidR="00262DD0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ong</w:t>
      </w:r>
      <w:r w:rsidR="00145831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-term</w:t>
      </w:r>
      <w:r w:rsidR="001458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perspective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A573DF" w:rsidRPr="00A573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To obtain the MAM, several steps were considered: identify and quantify the technical, social, economic, and environmental coastal intervention’s negative impacts (costs); identify and quantify the benefits that can be obtained by applying different adaptation </w:t>
      </w:r>
      <w:r w:rsidR="00251B6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measures</w:t>
      </w:r>
      <w:r w:rsidR="00A573DF" w:rsidRPr="00A573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; and integrate this information to present a social-environmental and economic model that supports the development of efficient and effective coastal erosion mitigation and CCA.</w:t>
      </w:r>
    </w:p>
    <w:p w14:paraId="0DCE706A" w14:textId="0639FFF9" w:rsidR="009144E7" w:rsidRPr="003A677D" w:rsidRDefault="009144E7" w:rsidP="009144E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Although in this work the methodology is applied to a specific case study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Portugal (Ovar)</w:t>
      </w:r>
      <w:r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it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is replicable to any other </w:t>
      </w:r>
      <w:r w:rsidRPr="00DB195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sedimentary coastal zones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Portugal or elsewhere.</w:t>
      </w:r>
      <w:r w:rsidRPr="00DB1952">
        <w:t xml:space="preserve"> </w:t>
      </w:r>
    </w:p>
    <w:p w14:paraId="2DC8E76F" w14:textId="77777777" w:rsidR="009144E7" w:rsidRDefault="009144E7" w:rsidP="009144E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</w:pPr>
    </w:p>
    <w:p w14:paraId="189D4408" w14:textId="6DAAEFEA" w:rsidR="009144E7" w:rsidRPr="00B807EE" w:rsidRDefault="009144E7" w:rsidP="009144E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RESULTS</w:t>
      </w:r>
    </w:p>
    <w:p w14:paraId="76486D8F" w14:textId="0A7873D8" w:rsidR="00E900CA" w:rsidRPr="00E900CA" w:rsidRDefault="00E900CA" w:rsidP="00E900CA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Currently, the developed Manual includes 53 measures, characterized in 3 databases: Database #1 – MAM (Lima </w:t>
      </w:r>
      <w:r w:rsidRPr="00E900CA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., 2021a); Database #2 - Impacts of MAM (Lima </w:t>
      </w:r>
      <w:r w:rsidRPr="00E900CA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., 2021b); and Database #3 - Direct Costs of MAM (Lima </w:t>
      </w:r>
      <w:r w:rsidRPr="00E900CA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al.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2021c). The MAM’s databases can be updated (available at </w:t>
      </w:r>
      <w:hyperlink r:id="rId13" w:history="1">
        <w:r w:rsidRPr="003619A6">
          <w:rPr>
            <w:rStyle w:val="Hyperlink"/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t>http://incca.web.ua.pt/</w:t>
        </w:r>
      </w:hyperlink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 and the MAM’s classification defined in the INCCA project follows two main </w:t>
      </w:r>
      <w:r w:rsidR="00E8672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measures 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groups: group A, acting at the causes' level; group B, acting at the consequences' level. Each group presents three sub-groups, each of them with several different measures.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group A, the mitigation measures sub-groups are: 1) Reduction of the sediment deficit - a set of measures aiming at </w:t>
      </w:r>
      <w:r w:rsidR="00D00D5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diminishing</w:t>
      </w:r>
      <w:r w:rsidR="00D00D5B"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deficit of sediments that reaches the coastal system, through rivers, or that are taken directly from the coastal zone (11 measures); 2) Regularization of the flow of sediments in the coastal system - a set of measures that aim to balance the flow of sediments, allowing its regularization (9 measures); and 3) Artificial nourishments - a set of measures aiming at adding sediments in the coastal system (9 measures).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 group B, the sub-groups of adaptation measures are: 1) Protection with coastal structures - a set of measures that aim to protect infrastructure and assets from damages caused by the advance of the sea (11 measures); 2) Accommodation - a set of measures aiming at accommodating the littoral to coastal processes and erosion mechanisms (10 measures); and 3) Relocation and/or Removal - a set of measures that provide for relocation and/or removal, as a way of mitigat</w:t>
      </w:r>
      <w:r w:rsidR="009166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ing</w:t>
      </w: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risk of coastal erosion (3 measures).</w:t>
      </w:r>
    </w:p>
    <w:p w14:paraId="7B76BCFE" w14:textId="2A12FA4C" w:rsidR="00E900CA" w:rsidRDefault="00E900CA" w:rsidP="00E900CA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900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For all measures, a total of 160 impacts were identified, combining positive and negative environmental (51), economic (50) and social (59) aspects.</w:t>
      </w:r>
    </w:p>
    <w:p w14:paraId="49038ED4" w14:textId="38CD41E7" w:rsidR="00B55B64" w:rsidRPr="00A2442E" w:rsidRDefault="00B55B64" w:rsidP="00B55B6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lastRenderedPageBreak/>
        <w:t>CASE STUDY</w:t>
      </w:r>
      <w:r w:rsidR="00351544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 xml:space="preserve"> AND PARTICIPATORY MOMENTS</w:t>
      </w:r>
    </w:p>
    <w:p w14:paraId="33C90278" w14:textId="6F0B6391" w:rsidR="00B55B64" w:rsidRDefault="00725E16" w:rsidP="00EC6B9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participatory and economic model-based framework, as well as the design of the adaptation pathways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B34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is being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co-developed and applied in a pilot case study: Ovar</w:t>
      </w:r>
      <w:r w:rsidR="00262DD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Municipality</w:t>
      </w:r>
      <w:r w:rsidR="00C85A1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(Figure 1)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8B6EC0" w:rsidRPr="008B6EC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Ovar </w:t>
      </w:r>
      <w:r w:rsidR="00E46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represents</w:t>
      </w:r>
      <w:r w:rsidR="00E46E89" w:rsidRPr="008B6EC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8B6EC0" w:rsidRPr="008B6EC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one of the most serious coastal erosion </w:t>
      </w:r>
      <w:r w:rsidR="00D66186" w:rsidRPr="008B6EC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areas</w:t>
      </w:r>
      <w:r w:rsidR="008B6EC0" w:rsidRPr="008B6EC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Portugal </w:t>
      </w:r>
      <w:r w:rsidR="00C85A1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(Coelho </w:t>
      </w:r>
      <w:r w:rsidR="00C85A12" w:rsidRPr="00C85A12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="00C85A1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., 2015).</w:t>
      </w:r>
    </w:p>
    <w:p w14:paraId="3990055E" w14:textId="27D818F5" w:rsidR="00A573DF" w:rsidRDefault="00A573DF" w:rsidP="00A573D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pilot study region presents high erosion rates and sediment deficit, several coastal defense structures, different levels of land use (urban and forest), and issues related 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tourism (camping, hotel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surf schools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), fishing (relocation of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fisherman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’s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neighborhood), and environment (a sealed landfill is highly threatened by coastal erosion, leading to </w:t>
      </w:r>
      <w:r w:rsidR="00E46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ecological </w:t>
      </w:r>
      <w:r w:rsidR="00E46E89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concern</w:t>
      </w:r>
      <w:r w:rsidR="00E46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E46E89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45515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related to </w:t>
      </w:r>
      <w:r w:rsidR="00E46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poten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</w:t>
      </w:r>
      <w:r w:rsidR="00E46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ial</w:t>
      </w:r>
      <w:r w:rsidR="00E46E89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consequences).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participatory moments (e.g. focus groups and interviews, stakeholder analysis, scenario workshops)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were performed 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this study site,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order to develop and test the framework. </w:t>
      </w:r>
    </w:p>
    <w:p w14:paraId="2F8DE9EF" w14:textId="77777777" w:rsidR="009144E7" w:rsidRDefault="009144E7" w:rsidP="00A573D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39589785" w14:textId="042E7206" w:rsidR="00C85A12" w:rsidRDefault="00C85A12" w:rsidP="00C85A12">
      <w:pPr>
        <w:spacing w:after="0" w:line="240" w:lineRule="auto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744EC3">
        <w:rPr>
          <w:noProof/>
          <w:lang w:val="en-GB"/>
        </w:rPr>
        <w:drawing>
          <wp:inline distT="0" distB="0" distL="0" distR="0" wp14:anchorId="04D900E3" wp14:editId="6DBDAEA9">
            <wp:extent cx="2891072" cy="2268000"/>
            <wp:effectExtent l="0" t="0" r="508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" r="1097"/>
                    <a:stretch/>
                  </pic:blipFill>
                  <pic:spPr bwMode="auto">
                    <a:xfrm>
                      <a:off x="0" y="0"/>
                      <a:ext cx="2891072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F4D9C" w14:textId="56EAB139" w:rsidR="00C85A12" w:rsidRDefault="00C85A12" w:rsidP="00EC6B9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e 1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–</w:t>
      </w:r>
      <w:r>
        <w:rPr>
          <w:rFonts w:ascii="Microsoft Sans Serif" w:eastAsia="Microsoft Sans Serif" w:hAnsi="Microsoft Sans Serif" w:cs="Microsoft Sans Serif"/>
          <w:spacing w:val="44"/>
          <w:sz w:val="17"/>
          <w:szCs w:val="17"/>
        </w:rPr>
        <w:t xml:space="preserve"> </w:t>
      </w:r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Study area location</w:t>
      </w:r>
      <w:r w:rsid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(Cruz </w:t>
      </w:r>
      <w:r w:rsidRPr="008B6EC0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., 2015)</w:t>
      </w:r>
      <w:r w:rsidR="00E46E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50259371" w14:textId="4C963702" w:rsidR="00A573DF" w:rsidRDefault="00A573DF" w:rsidP="00EC6B9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7C982568" w14:textId="2C892735" w:rsidR="00A573DF" w:rsidRDefault="00A573DF" w:rsidP="00A573D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A573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All the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Mitigation and Adaptation Measures of </w:t>
      </w:r>
      <w:r w:rsidR="0045515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developed databases </w:t>
      </w:r>
      <w:r w:rsidRPr="00A573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were discussed in participatory workshops, and the stakeholders’ group included central administration, local authorities, </w:t>
      </w:r>
      <w:r w:rsidR="00A41C3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academia</w:t>
      </w:r>
      <w:r w:rsidR="00A61FD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national institutes</w:t>
      </w:r>
      <w:r w:rsidR="00A41C3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A573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 individuals of several economic activities, like surf and camping, etc.</w:t>
      </w:r>
    </w:p>
    <w:p w14:paraId="46AA4420" w14:textId="0DE4862B" w:rsidR="00351544" w:rsidRDefault="00351544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Under the INCCA project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three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participatory workshops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have already taken place: 1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st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Participatory Workshop - "Strategies, costs and benefits"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(Alves </w:t>
      </w:r>
      <w:r w:rsidRPr="0085411C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2021); 2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Participatory Workshop – “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Scenarios for the Territory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”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(Rato </w:t>
      </w:r>
      <w:r w:rsidR="0085411C" w:rsidRPr="0085411C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., 2021)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; and the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3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rd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Participatory Workshop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–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“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Adaptation Pathways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” (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Alves </w:t>
      </w:r>
      <w:r w:rsidR="0085411C" w:rsidRPr="0085411C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., 2022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first participatory event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(Figure 2)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held entirely in 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online format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(due to the pandemic situation of </w:t>
      </w:r>
      <w:proofErr w:type="spellStart"/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Covid</w:t>
      </w:r>
      <w:proofErr w:type="spellEnd"/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was divided in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3 different moments: the 1</w:t>
      </w:r>
      <w:r w:rsidR="0085411C" w:rsidRPr="0085411C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st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moment, with the objective of analyzing and prioritizing </w:t>
      </w:r>
      <w:r w:rsidR="00514F3E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foreseen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mitigation and adaptation measures (Lima </w:t>
      </w:r>
      <w:r w:rsidRPr="0085411C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2021</w:t>
      </w:r>
      <w:r w:rsidR="004200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8541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- held in November 2020, which brought together 21 participants; the 2</w:t>
      </w:r>
      <w:r w:rsidR="00ED06D4"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nd</w:t>
      </w:r>
      <w:r w:rsid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moment with the goal of carrying out multi-criteria and cost-benefit analysis to the set of measures 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discussed</w:t>
      </w:r>
      <w:r w:rsidR="00514F3E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on in the first moment - held in December 2020, which brought together 24 participants; and the 3</w:t>
      </w:r>
      <w:r w:rsidR="00ED06D4"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rd</w:t>
      </w:r>
      <w:r w:rsid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moment with the goal of validating the impacts of each MA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the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ir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related</w:t>
      </w:r>
      <w:r w:rsidR="00514F3E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metrics - held in May 2021, which also brought together 24 participants. </w:t>
      </w:r>
    </w:p>
    <w:p w14:paraId="5441272F" w14:textId="06752BA0" w:rsidR="00ED06D4" w:rsidRDefault="00ED06D4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D06D4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drawing>
          <wp:inline distT="0" distB="0" distL="0" distR="0" wp14:anchorId="58173B11" wp14:editId="2DBC5EF2">
            <wp:extent cx="2880000" cy="1485262"/>
            <wp:effectExtent l="0" t="0" r="0" b="1270"/>
            <wp:docPr id="40" name="Picture 39">
              <a:extLst xmlns:a="http://schemas.openxmlformats.org/drawingml/2006/main">
                <a:ext uri="{FF2B5EF4-FFF2-40B4-BE49-F238E27FC236}">
                  <a16:creationId xmlns:a16="http://schemas.microsoft.com/office/drawing/2014/main" id="{9CF12823-10EA-4981-88E8-1DD6A91133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>
                      <a:extLst>
                        <a:ext uri="{FF2B5EF4-FFF2-40B4-BE49-F238E27FC236}">
                          <a16:creationId xmlns:a16="http://schemas.microsoft.com/office/drawing/2014/main" id="{9CF12823-10EA-4981-88E8-1DD6A91133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8526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3E4E6007" w14:textId="25CE8FFA" w:rsidR="00ED06D4" w:rsidRDefault="00ED06D4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Figure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–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1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st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Participatory Workshop (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held entirely in 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 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online format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).</w:t>
      </w:r>
    </w:p>
    <w:p w14:paraId="5906A01F" w14:textId="6E39A9BD" w:rsidR="00ED06D4" w:rsidRDefault="00ED06D4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047C8E2" w14:textId="4342E2E6" w:rsidR="00460488" w:rsidRDefault="00460488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2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3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rd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Participatory Workshop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have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applied the SWAP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(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Scenario Workshop &amp; Adaptation Pathways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participatory method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(Vizinho </w:t>
      </w:r>
      <w:r w:rsidRPr="00460488">
        <w:rPr>
          <w:rFonts w:ascii="Microsoft Sans Serif" w:eastAsia="Microsoft Sans Serif" w:hAnsi="Microsoft Sans Serif" w:cs="Microsoft Sans Serif"/>
          <w:i/>
          <w:spacing w:val="1"/>
          <w:sz w:val="18"/>
          <w:szCs w:val="17"/>
        </w:rPr>
        <w:t>et al.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2017</w:t>
      </w:r>
      <w:r w:rsidR="00D66186"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), concerning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goal of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adaptation to coastal erosion and climate change. This methodology was divided in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two parts: the first part of the SWAP was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developed</w:t>
      </w:r>
      <w:r w:rsidR="00514F3E"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the second participatory event, held in October 2021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(with 27 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participants</w:t>
      </w:r>
      <w:r w:rsidR="004A5F9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Figure 3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and the second part,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was </w:t>
      </w:r>
      <w:r w:rsidR="00514F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established</w:t>
      </w:r>
      <w:r w:rsidR="00514F3E"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the third participatory event,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</w:t>
      </w:r>
      <w:r w:rsidRPr="004604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April 2022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(with 26 participants</w:t>
      </w:r>
      <w:r w:rsidR="0052499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Figure 4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).</w:t>
      </w:r>
    </w:p>
    <w:p w14:paraId="170E5AAC" w14:textId="1CB92751" w:rsidR="00460488" w:rsidRDefault="00460488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6261610" w14:textId="4E3A5830" w:rsidR="00460488" w:rsidRDefault="00460488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60488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drawing>
          <wp:inline distT="0" distB="0" distL="0" distR="0" wp14:anchorId="2F560440" wp14:editId="694128FF">
            <wp:extent cx="2888689" cy="1762815"/>
            <wp:effectExtent l="0" t="0" r="6985" b="8890"/>
            <wp:docPr id="3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1B5BDDB-DB92-434D-BE0D-6D4E3F130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">
                      <a:extLst>
                        <a:ext uri="{FF2B5EF4-FFF2-40B4-BE49-F238E27FC236}">
                          <a16:creationId xmlns:a16="http://schemas.microsoft.com/office/drawing/2014/main" id="{61B5BDDB-DB92-434D-BE0D-6D4E3F1305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7" b="15985"/>
                    <a:stretch/>
                  </pic:blipFill>
                  <pic:spPr bwMode="auto">
                    <a:xfrm>
                      <a:off x="0" y="0"/>
                      <a:ext cx="2890492" cy="17639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9830D" w14:textId="573AF387" w:rsidR="00460488" w:rsidRDefault="00460488" w:rsidP="0046048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Figure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3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–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</w:t>
      </w:r>
      <w:r w:rsidR="00455159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Participatory Workshop (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held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 Ovar).</w:t>
      </w:r>
    </w:p>
    <w:p w14:paraId="6394D491" w14:textId="33198721" w:rsidR="00460488" w:rsidRDefault="00460488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7561BDF3" w14:textId="48B2A235" w:rsidR="00460488" w:rsidRDefault="00460488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60488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drawing>
          <wp:inline distT="0" distB="0" distL="0" distR="0" wp14:anchorId="0805B67B" wp14:editId="2A8DD689">
            <wp:extent cx="2880000" cy="1338514"/>
            <wp:effectExtent l="0" t="0" r="0" b="0"/>
            <wp:docPr id="29" name="Imagem 9" descr="Uma imagem com pessoa, interior, teto, grup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BEA134DD-0364-4E03-837F-AA07B8F450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m 9" descr="Uma imagem com pessoa, interior, teto, grupo&#10;&#10;Descrição gerada automaticamente">
                      <a:extLst>
                        <a:ext uri="{FF2B5EF4-FFF2-40B4-BE49-F238E27FC236}">
                          <a16:creationId xmlns:a16="http://schemas.microsoft.com/office/drawing/2014/main" id="{BEA134DD-0364-4E03-837F-AA07B8F450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85" b="27238"/>
                    <a:stretch/>
                  </pic:blipFill>
                  <pic:spPr>
                    <a:xfrm>
                      <a:off x="0" y="0"/>
                      <a:ext cx="2880000" cy="1338514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0EEA75B6" w14:textId="0B9D75D0" w:rsidR="00460488" w:rsidRDefault="00460488" w:rsidP="0046048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Figure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4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–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3</w:t>
      </w:r>
      <w:r w:rsidR="00455159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rd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Participatory Workshop (</w:t>
      </w:r>
      <w:r w:rsidRPr="00ED06D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held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</w:t>
      </w: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Cortegaça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Ovar).</w:t>
      </w:r>
    </w:p>
    <w:p w14:paraId="341F7FB1" w14:textId="77777777" w:rsidR="00460488" w:rsidRDefault="00460488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22DB817" w14:textId="058C24A8" w:rsidR="003002F8" w:rsidRDefault="0010461B" w:rsidP="0035154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diverse set of stakeholders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have attended all the participatory events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ensuring</w:t>
      </w:r>
      <w:r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diversity but also the 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continuity of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ideas of 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generality of the participants with responsibility over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management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coastal uses and the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decision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-making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 the municipality of Ovar. </w:t>
      </w:r>
      <w:r w:rsidR="00A95D76" w:rsidRPr="00A95D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results obtained in each participatory moment w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ere</w:t>
      </w:r>
      <w:r w:rsidR="00A95D76" w:rsidRPr="00A95D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basis for the subsequent workshops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will contribute </w:t>
      </w:r>
      <w:r w:rsidR="00D661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Coastal Adaptation Plan for the Ovar Municipality</w:t>
      </w:r>
      <w:r w:rsidR="00A95D76" w:rsidRPr="00A95D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51544" w:rsidRPr="003515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(Alves, 2021).</w:t>
      </w:r>
    </w:p>
    <w:p w14:paraId="6A13B937" w14:textId="3A751ED9" w:rsidR="001557F2" w:rsidRPr="00A2442E" w:rsidRDefault="001557F2" w:rsidP="001557F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lastRenderedPageBreak/>
        <w:t>CONCLUSIONS</w:t>
      </w:r>
    </w:p>
    <w:p w14:paraId="3E7AF625" w14:textId="6D7461C8" w:rsidR="000E4127" w:rsidRDefault="000E4127" w:rsidP="000E412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B135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future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coastal management will necessarily be different from what was the management of these territories throughout the 20</w:t>
      </w:r>
      <w:r w:rsidRPr="004200AF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th</w:t>
      </w:r>
      <w:r w:rsidR="00B135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century. </w:t>
      </w:r>
      <w:r w:rsidR="00B135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Changes are happening</w:t>
      </w:r>
      <w:r w:rsidR="00B135F6"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at the level of actors and institutions involved, </w:t>
      </w:r>
      <w:r w:rsidR="00B135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but also</w:t>
      </w:r>
      <w:r w:rsidR="00B135F6"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the decision-making processes, the funding model and </w:t>
      </w:r>
      <w:r w:rsidR="008D427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complexity of solutions and their implementation. The growing human, economic and environmental pressure in these territories, as well as the </w:t>
      </w:r>
      <w:proofErr w:type="spellStart"/>
      <w:r w:rsidR="00B135F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requirments</w:t>
      </w:r>
      <w:proofErr w:type="spellEnd"/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combat and prevent increasingly frequent and damaging events</w:t>
      </w:r>
      <w:r w:rsidR="00F26C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forces the need</w:t>
      </w:r>
      <w:r w:rsidR="00F26C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plan and act better, and in a more </w:t>
      </w:r>
      <w:r w:rsidR="00081A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participated and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integrated way. This increasingly complex management invites the use of new </w:t>
      </w:r>
      <w:r w:rsidR="00F26C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approaches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listening and involving populations, companies, organizations, the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civil society and academia. </w:t>
      </w:r>
      <w:r w:rsidR="00081A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Project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INCCA </w:t>
      </w:r>
      <w:r w:rsidR="00081A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main</w:t>
      </w:r>
      <w:r w:rsidR="00081A62"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contribute </w:t>
      </w:r>
      <w:r w:rsidR="00081A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is this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new culture of coastal management, either by experimenting participatory methodologies, </w:t>
      </w:r>
      <w:r w:rsidR="00F253A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by </w:t>
      </w:r>
      <w:r w:rsidR="00F253A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promoting </w:t>
      </w:r>
      <w:r w:rsidR="00081A6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</w:t>
      </w:r>
      <w:r w:rsidR="00F253A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facilitating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new inter and intra-</w:t>
      </w:r>
      <w:proofErr w:type="gramStart"/>
      <w:r w:rsidR="004200AF"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stakeholders’</w:t>
      </w:r>
      <w:proofErr w:type="gram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0E412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dynamics.</w:t>
      </w:r>
    </w:p>
    <w:p w14:paraId="7D78ED47" w14:textId="6B8C947A" w:rsidR="001557F2" w:rsidRDefault="00081A62" w:rsidP="001557F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At the end, t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he outcome of this work </w:t>
      </w:r>
      <w:r w:rsidR="006D70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aims</w:t>
      </w:r>
      <w:r w:rsidR="006D70A7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 reduce the vulnerability of coastal territories and increase the resilience of local communities. The final product offer</w:t>
      </w:r>
      <w:r w:rsidR="006D70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participatory and economic model-based framework </w:t>
      </w:r>
      <w:r w:rsidR="006D70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</w:t>
      </w:r>
      <w:r w:rsidR="006D70A7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support medium to long-term climate change adaptation action-plans that integrate a social-environmental systems perspective. 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INCCA's participatory methodology allowed generating processes and results that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otherwise, 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would not be possible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aiming a 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more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appropriated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coastal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management in the future.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It is considered that t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participatory approach and 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integrated framework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has</w:t>
      </w:r>
      <w:r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global application in respect to methodologies and concepts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thus, the results</w:t>
      </w:r>
      <w:r w:rsidR="006D70A7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are 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suitable to implement in the Portuguese coastline (or elsewhere</w:t>
      </w:r>
      <w:r w:rsidR="006D70A7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6D70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1557F2" w:rsidRPr="00370CD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125FAB"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Furthermore, these participatory methodologies must be co-designed and context-specific</w:t>
      </w:r>
      <w:r w:rsidR="00370CD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125FAB"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but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125FAB"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basic principles of their design and implementation are replicable and scalable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125FAB"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It is 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requir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125FAB"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that researchers </w:t>
      </w:r>
      <w:r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undertake</w:t>
      </w:r>
      <w:r w:rsidR="00125FAB" w:rsidRPr="004F09A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proactive facilitator role by bringing together stakeholders, resolving conflicts, and promoting shared benefits for the entire community involved.</w:t>
      </w:r>
      <w:r w:rsidR="00125FAB" w:rsidRPr="00125FAB">
        <w:rPr>
          <w:rFonts w:ascii="Microsoft Sans Serif" w:eastAsia="Microsoft Sans Serif" w:hAnsi="Microsoft Sans Serif" w:cs="Microsoft Sans Serif"/>
          <w:color w:val="C2D69B" w:themeColor="accent3" w:themeTint="99"/>
          <w:spacing w:val="1"/>
          <w:sz w:val="18"/>
          <w:szCs w:val="17"/>
        </w:rPr>
        <w:t xml:space="preserve"> 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proposed approach is useful to help coastal management entities, leading to </w:t>
      </w:r>
      <w:r w:rsidR="006D70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consensus, commitment 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</w:t>
      </w:r>
      <w:r w:rsidR="006D70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optimized solution</w:t>
      </w:r>
      <w:r w:rsidR="006D70A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1557F2" w:rsidRPr="003A677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mitigate coastal erosion and adapt to future climate change effects.</w:t>
      </w:r>
    </w:p>
    <w:p w14:paraId="30C9DDF8" w14:textId="68B5D534" w:rsidR="00FA1E68" w:rsidRDefault="00FA1E68" w:rsidP="00A2442E">
      <w:pPr>
        <w:spacing w:after="0" w:line="240" w:lineRule="auto"/>
        <w:rPr>
          <w:szCs w:val="20"/>
        </w:rPr>
      </w:pPr>
    </w:p>
    <w:p w14:paraId="4FE81DA6" w14:textId="39766231" w:rsidR="001557F2" w:rsidRPr="00A2442E" w:rsidRDefault="001557F2" w:rsidP="001557F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1557F2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ACKNOWLEDGMENTS</w:t>
      </w:r>
    </w:p>
    <w:p w14:paraId="62CB342A" w14:textId="7E327DAC" w:rsidR="00B55B64" w:rsidRDefault="00090046" w:rsidP="00CB634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0900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This work was financially supported by the project “Integrated Coastal Climate Change Adaptation for Resilient Communities”, INCCA - POCI-01-0145-FEDER-030842, funded by FEDER, through “</w:t>
      </w:r>
      <w:proofErr w:type="spellStart"/>
      <w:r w:rsidRPr="000900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Competividade</w:t>
      </w:r>
      <w:proofErr w:type="spellEnd"/>
      <w:r w:rsidRPr="000900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 </w:t>
      </w:r>
      <w:proofErr w:type="spellStart"/>
      <w:r w:rsidRPr="000900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Internacionalização</w:t>
      </w:r>
      <w:proofErr w:type="spellEnd"/>
      <w:r w:rsidRPr="0009004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” in its FEDER/FNR component and by national funds (OE), through FCT/MCTES. It was also supported by the Foundation for Science and Technology (FCT) - Aveiro Research Centre for Risks and Sustainability in Construction (RISCO), Universidade de Aveiro, Portugal [FCT/UIDB/ECI/04450/2020].</w:t>
      </w:r>
    </w:p>
    <w:p w14:paraId="720C3DC5" w14:textId="77777777" w:rsidR="00090046" w:rsidRDefault="00090046" w:rsidP="00CB634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7CCF62F2" w14:textId="1A0E9A2F" w:rsidR="00B55B64" w:rsidRDefault="00C85A12" w:rsidP="00B55B6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w w:val="102"/>
          <w:sz w:val="18"/>
          <w:szCs w:val="17"/>
          <w:lang w:val="pt-PT"/>
        </w:rPr>
      </w:pPr>
      <w:r>
        <w:rPr>
          <w:rFonts w:ascii="Microsoft Sans Serif" w:eastAsia="Microsoft Sans Serif" w:hAnsi="Microsoft Sans Serif" w:cs="Microsoft Sans Serif"/>
          <w:w w:val="102"/>
          <w:sz w:val="18"/>
          <w:szCs w:val="17"/>
          <w:lang w:val="pt-PT"/>
        </w:rPr>
        <w:t>REFERENCES</w:t>
      </w:r>
    </w:p>
    <w:p w14:paraId="3D601EB9" w14:textId="2618F401" w:rsidR="0085411C" w:rsidRDefault="0085411C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Alves (2021)</w:t>
      </w:r>
      <w:r w:rsid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: </w:t>
      </w:r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Relatório técnico do 1º workshop participativo do </w:t>
      </w:r>
      <w:proofErr w:type="spellStart"/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projecto</w:t>
      </w:r>
      <w:proofErr w:type="spellEnd"/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INCCA: análise económica das medidas de mitigação e adaptação à erosão costeira no Concelho de Ovar, FCUL-UL, Lisboa.</w:t>
      </w:r>
    </w:p>
    <w:p w14:paraId="3D3DCC46" w14:textId="1641C180" w:rsidR="00351544" w:rsidRDefault="00351544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351544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Alves, F., Matos, F., Lima, M., Ferreira, M., Filho, L., Coelho, C. (2022)</w:t>
      </w:r>
      <w:r w:rsid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:</w:t>
      </w:r>
      <w:r w:rsidRPr="00351544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Relatório técnico do 3º Workshop Participativo: Dos Cenários para o Território aos Caminhos de Adaptação para Ovar, FCUL-UL, Lisboa.</w:t>
      </w:r>
    </w:p>
    <w:p w14:paraId="420DACE1" w14:textId="3280452C" w:rsidR="009144E7" w:rsidRDefault="009144E7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Coelho, C.</w:t>
      </w:r>
      <w:r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(2005):</w:t>
      </w:r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Riscos de Exposição de Frentes Urbanas para Diferentes Intervenções de Defesa Costeira (</w:t>
      </w:r>
      <w:proofErr w:type="gramStart"/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in Portuguese</w:t>
      </w:r>
      <w:proofErr w:type="gramEnd"/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).</w:t>
      </w:r>
      <w:r w:rsidR="00F07D18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</w:t>
      </w:r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Aveiro: University of Aveiro. 405p.</w:t>
      </w:r>
    </w:p>
    <w:p w14:paraId="2E47352A" w14:textId="7C0FFD03" w:rsidR="00B55B64" w:rsidRDefault="00C85A12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</w:pPr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>Coelho, C.; Pereira, C.; Costa, S.; Lima, M. (2015)</w:t>
      </w:r>
      <w:r w:rsidR="009144E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>:</w:t>
      </w:r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 xml:space="preserve"> A </w:t>
      </w:r>
      <w:proofErr w:type="spellStart"/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>erosão</w:t>
      </w:r>
      <w:proofErr w:type="spellEnd"/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 xml:space="preserve"> costeira, as tempestades e as </w:t>
      </w:r>
      <w:proofErr w:type="spellStart"/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>intervenções</w:t>
      </w:r>
      <w:proofErr w:type="spellEnd"/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 xml:space="preserve"> de defesa costeira no litoral do concelho de Ovar, Portugal, Ressacas do Mar/Temporais e Gestão Costeira (2015). 448 p. ISBN 978-85-7924-440-7 (</w:t>
      </w:r>
      <w:proofErr w:type="gramStart"/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>in Portuguese</w:t>
      </w:r>
      <w:proofErr w:type="gramEnd"/>
      <w:r w:rsidRPr="00C85A1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pt-PT"/>
        </w:rPr>
        <w:t>).</w:t>
      </w:r>
    </w:p>
    <w:p w14:paraId="47F24CA7" w14:textId="6674E5A6" w:rsidR="00C85A12" w:rsidRDefault="00C85A12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C85A1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Cruz, T. (2015)</w:t>
      </w:r>
      <w:r w:rsid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:</w:t>
      </w:r>
      <w:r w:rsidRPr="00C85A1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Análise Custo-Benefício de Obras Longitudinais Aderentes. Master </w:t>
      </w:r>
      <w:proofErr w:type="spellStart"/>
      <w:r w:rsidRPr="00C85A1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thesis</w:t>
      </w:r>
      <w:proofErr w:type="spellEnd"/>
      <w:r w:rsidRPr="00C85A1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, </w:t>
      </w:r>
      <w:proofErr w:type="spellStart"/>
      <w:r w:rsidRPr="00C85A1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University</w:t>
      </w:r>
      <w:proofErr w:type="spellEnd"/>
      <w:r w:rsidRPr="00C85A1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of Aveiro, Portugal, 140 p.</w:t>
      </w:r>
    </w:p>
    <w:p w14:paraId="0A4B7ED4" w14:textId="306EA03D" w:rsidR="009144E7" w:rsidRDefault="009144E7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Lima, M.</w:t>
      </w:r>
      <w:r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(2018):</w:t>
      </w:r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Ferramenta numérica de análise do impacto de intervenções de defesa costeira na evolução da linha de costa: custos e benefícios (</w:t>
      </w:r>
      <w:proofErr w:type="gramStart"/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in Portuguese</w:t>
      </w:r>
      <w:proofErr w:type="gramEnd"/>
      <w:r w:rsidRP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). in Portugal, Aveiro: University of Aveiro2018. p. 294p.</w:t>
      </w:r>
    </w:p>
    <w:p w14:paraId="5EE5B8B4" w14:textId="270FA1D7" w:rsidR="00580842" w:rsidRDefault="00580842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58084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Lima, M., Coelho, C., Alves, F., Marto, M. (2021a)</w:t>
      </w:r>
      <w:r w:rsid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:</w:t>
      </w:r>
      <w:r w:rsidRPr="0058084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Base de Dados #1 – Medidas de Mitigação e Adaptação à Erosão Costeira e às Alterações Climáticas, Projeto INCCA – Adaptação Integrada às Alterações Climáticas para Comunidades Resilientes (POCI-01-0145-FEDER-030842), Universidade de Aveiro.</w:t>
      </w:r>
    </w:p>
    <w:p w14:paraId="2DEBC036" w14:textId="7C3EEDDB" w:rsidR="00580842" w:rsidRDefault="00580842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58084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Lima, M., Coelho, C., Alves, F., Marto, M. (2021b)</w:t>
      </w:r>
      <w:r w:rsid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:</w:t>
      </w:r>
      <w:r w:rsidRPr="0058084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Base de Dados #2 – Impactos de Medidas de Mitigação e Adaptação à Erosão Costeira e às Alterações Climáticas, Projeto INCCA – Adaptação Integrada às Alterações Climáticas para Comunidades Resilientes (POCI-01-0145-FEDER-030842), Universidade de Aveiro.</w:t>
      </w:r>
    </w:p>
    <w:p w14:paraId="5BA3FB83" w14:textId="73FCBF5F" w:rsidR="00580842" w:rsidRDefault="00580842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58084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Lima, M., Coelho, C., Alves, F., Marto, M. (2021c)</w:t>
      </w:r>
      <w:r w:rsid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:</w:t>
      </w:r>
      <w:r w:rsidRPr="00580842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Base de Dados #3 – Custos de Medidas de Mitigação e Adaptação à Erosão Costeira e às Alterações Climáticas, Projeto INCCA – Adaptação Integrada às Alterações Climáticas para Comunidades Resilientes (POCI-01-0145-FEDER-030842), Universidade de Aveiro.</w:t>
      </w:r>
    </w:p>
    <w:p w14:paraId="29D767C0" w14:textId="47B3F622" w:rsidR="004200AF" w:rsidRDefault="004200AF" w:rsidP="004200AF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9144E7">
        <w:rPr>
          <w:rFonts w:ascii="Microsoft Sans Serif" w:eastAsia="Microsoft Sans Serif" w:hAnsi="Microsoft Sans Serif" w:cs="Microsoft Sans Serif"/>
          <w:sz w:val="18"/>
          <w:szCs w:val="17"/>
        </w:rPr>
        <w:t>Lima, M., Alves, F. M., Marto, M., Coelho, C. (2021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d</w:t>
      </w:r>
      <w:r w:rsidRPr="009144E7">
        <w:rPr>
          <w:rFonts w:ascii="Microsoft Sans Serif" w:eastAsia="Microsoft Sans Serif" w:hAnsi="Microsoft Sans Serif" w:cs="Microsoft Sans Serif"/>
          <w:sz w:val="18"/>
          <w:szCs w:val="17"/>
        </w:rPr>
        <w:t>)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: </w:t>
      </w:r>
      <w:r w:rsidRPr="0085411C">
        <w:rPr>
          <w:rFonts w:ascii="Microsoft Sans Serif" w:eastAsia="Microsoft Sans Serif" w:hAnsi="Microsoft Sans Serif" w:cs="Microsoft Sans Serif"/>
          <w:sz w:val="18"/>
          <w:szCs w:val="17"/>
        </w:rPr>
        <w:t xml:space="preserve">Mitigation and adaptation measures to coastal erosion and climate change effects. </w:t>
      </w:r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Revista Recursos Hídricos. Vol. 42, No. 1, 61- 70, APRH, ISSN 0870-1741 | DOI 10.5894/rh42n1-cti7.</w:t>
      </w:r>
    </w:p>
    <w:p w14:paraId="1B59BC48" w14:textId="5C38D8D9" w:rsidR="0085411C" w:rsidRDefault="0085411C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Rato, D., Alves, F., Vizinho, A., Lima, M. Coelho, C. (2021)</w:t>
      </w:r>
      <w:r w:rsidR="009144E7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:</w:t>
      </w:r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Relatório técnico do 2º workshop participativo do </w:t>
      </w:r>
      <w:proofErr w:type="spellStart"/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projecto</w:t>
      </w:r>
      <w:proofErr w:type="spellEnd"/>
      <w:r w:rsidRPr="0085411C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INCCA: Análise de Cenários e Visões de Futuro para a Gestão Costeira no concelho de Ovar, FCUL-UL, Lisboa.</w:t>
      </w:r>
    </w:p>
    <w:p w14:paraId="21D67F78" w14:textId="38A6113F" w:rsidR="009144E7" w:rsidRPr="000E4127" w:rsidRDefault="009144E7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9144E7">
        <w:rPr>
          <w:rFonts w:ascii="Microsoft Sans Serif" w:eastAsia="Microsoft Sans Serif" w:hAnsi="Microsoft Sans Serif" w:cs="Microsoft Sans Serif"/>
          <w:sz w:val="18"/>
          <w:szCs w:val="17"/>
        </w:rPr>
        <w:t xml:space="preserve">Roebeling, P., et al., Efficiency in the design of coastal erosion adaptation strategies: An environmental-economic modelling approach. </w:t>
      </w:r>
      <w:r w:rsidRPr="000E4127">
        <w:rPr>
          <w:rFonts w:ascii="Microsoft Sans Serif" w:eastAsia="Microsoft Sans Serif" w:hAnsi="Microsoft Sans Serif" w:cs="Microsoft Sans Serif"/>
          <w:sz w:val="18"/>
          <w:szCs w:val="17"/>
        </w:rPr>
        <w:t>Ocean and Coastal Management, 2018. 160: p. 175-184.</w:t>
      </w:r>
    </w:p>
    <w:p w14:paraId="6CD3DE96" w14:textId="3E9E94A3" w:rsidR="0085411C" w:rsidRPr="00C85A12" w:rsidRDefault="00460488" w:rsidP="00F07D18">
      <w:pPr>
        <w:spacing w:before="80"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</w:pPr>
      <w:r w:rsidRPr="000E4127">
        <w:rPr>
          <w:rFonts w:ascii="Microsoft Sans Serif" w:eastAsia="Microsoft Sans Serif" w:hAnsi="Microsoft Sans Serif" w:cs="Microsoft Sans Serif"/>
          <w:sz w:val="18"/>
          <w:szCs w:val="17"/>
        </w:rPr>
        <w:t>Vizinho, A., Campos, I., Coelho, C., Pereira, C., Roebeling, P., Alves, F., Rocha, J., Alves, M.F., Duarte-Santos, F., Penha-Lopes, G. (2018)</w:t>
      </w:r>
      <w:r w:rsidR="009144E7" w:rsidRPr="000E4127">
        <w:rPr>
          <w:rFonts w:ascii="Microsoft Sans Serif" w:eastAsia="Microsoft Sans Serif" w:hAnsi="Microsoft Sans Serif" w:cs="Microsoft Sans Serif"/>
          <w:sz w:val="18"/>
          <w:szCs w:val="17"/>
        </w:rPr>
        <w:t>:</w:t>
      </w:r>
      <w:r w:rsidRPr="000E4127">
        <w:rPr>
          <w:rFonts w:ascii="Microsoft Sans Serif" w:eastAsia="Microsoft Sans Serif" w:hAnsi="Microsoft Sans Serif" w:cs="Microsoft Sans Serif"/>
          <w:sz w:val="18"/>
          <w:szCs w:val="17"/>
        </w:rPr>
        <w:t xml:space="preserve"> SWAP - Participatory Planning of Coastal Adaptation to Climate Change. </w:t>
      </w:r>
      <w:proofErr w:type="spellStart"/>
      <w:r w:rsidRPr="00460488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>Journal</w:t>
      </w:r>
      <w:proofErr w:type="spellEnd"/>
      <w:r w:rsidRPr="00460488">
        <w:rPr>
          <w:rFonts w:ascii="Microsoft Sans Serif" w:eastAsia="Microsoft Sans Serif" w:hAnsi="Microsoft Sans Serif" w:cs="Microsoft Sans Serif"/>
          <w:sz w:val="18"/>
          <w:szCs w:val="17"/>
          <w:lang w:val="pt-PT"/>
        </w:rPr>
        <w:t xml:space="preserve"> of Integrated Coastal Management, 17(2): 99-116. DOI:10.5894/rgci-n48.</w:t>
      </w:r>
    </w:p>
    <w:sectPr w:rsidR="0085411C" w:rsidRPr="00C85A12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C5A5" w14:textId="77777777" w:rsidR="0003245D" w:rsidRDefault="0003245D" w:rsidP="0013413D">
      <w:pPr>
        <w:spacing w:after="0" w:line="240" w:lineRule="auto"/>
      </w:pPr>
      <w:r>
        <w:separator/>
      </w:r>
    </w:p>
  </w:endnote>
  <w:endnote w:type="continuationSeparator" w:id="0">
    <w:p w14:paraId="12E844FC" w14:textId="77777777" w:rsidR="0003245D" w:rsidRDefault="0003245D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24E3D" w14:textId="77777777" w:rsidR="0003245D" w:rsidRDefault="0003245D" w:rsidP="0013413D">
      <w:pPr>
        <w:spacing w:after="0" w:line="240" w:lineRule="auto"/>
      </w:pPr>
      <w:r>
        <w:separator/>
      </w:r>
    </w:p>
  </w:footnote>
  <w:footnote w:type="continuationSeparator" w:id="0">
    <w:p w14:paraId="69E36639" w14:textId="77777777" w:rsidR="0003245D" w:rsidRDefault="0003245D" w:rsidP="00134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3245D"/>
    <w:rsid w:val="00062759"/>
    <w:rsid w:val="00081A62"/>
    <w:rsid w:val="0008395B"/>
    <w:rsid w:val="00090046"/>
    <w:rsid w:val="000A3644"/>
    <w:rsid w:val="000E4127"/>
    <w:rsid w:val="000E550B"/>
    <w:rsid w:val="0010461B"/>
    <w:rsid w:val="00125FAB"/>
    <w:rsid w:val="0013413D"/>
    <w:rsid w:val="00145831"/>
    <w:rsid w:val="001557F2"/>
    <w:rsid w:val="00234193"/>
    <w:rsid w:val="00251B65"/>
    <w:rsid w:val="00262DD0"/>
    <w:rsid w:val="002A2421"/>
    <w:rsid w:val="003002F8"/>
    <w:rsid w:val="00324BF0"/>
    <w:rsid w:val="00351544"/>
    <w:rsid w:val="00370CD8"/>
    <w:rsid w:val="0038096F"/>
    <w:rsid w:val="003A677D"/>
    <w:rsid w:val="00400773"/>
    <w:rsid w:val="004200AF"/>
    <w:rsid w:val="00447D65"/>
    <w:rsid w:val="00455159"/>
    <w:rsid w:val="00460488"/>
    <w:rsid w:val="004A5F95"/>
    <w:rsid w:val="004D6436"/>
    <w:rsid w:val="004F09AF"/>
    <w:rsid w:val="00514F3E"/>
    <w:rsid w:val="00524999"/>
    <w:rsid w:val="00544186"/>
    <w:rsid w:val="00580842"/>
    <w:rsid w:val="00586932"/>
    <w:rsid w:val="005F4070"/>
    <w:rsid w:val="0069593B"/>
    <w:rsid w:val="006D3BA1"/>
    <w:rsid w:val="006D70A7"/>
    <w:rsid w:val="0072430C"/>
    <w:rsid w:val="00725E16"/>
    <w:rsid w:val="007B0E29"/>
    <w:rsid w:val="008433CA"/>
    <w:rsid w:val="0085411C"/>
    <w:rsid w:val="008B6510"/>
    <w:rsid w:val="008B6EC0"/>
    <w:rsid w:val="008C3987"/>
    <w:rsid w:val="008D427B"/>
    <w:rsid w:val="009144E7"/>
    <w:rsid w:val="00916638"/>
    <w:rsid w:val="009238F3"/>
    <w:rsid w:val="00977636"/>
    <w:rsid w:val="00996A43"/>
    <w:rsid w:val="009B34CC"/>
    <w:rsid w:val="009C21C4"/>
    <w:rsid w:val="009E075C"/>
    <w:rsid w:val="00A2442E"/>
    <w:rsid w:val="00A260FC"/>
    <w:rsid w:val="00A41C30"/>
    <w:rsid w:val="00A573DF"/>
    <w:rsid w:val="00A61FD8"/>
    <w:rsid w:val="00A84F32"/>
    <w:rsid w:val="00A95D76"/>
    <w:rsid w:val="00AB181E"/>
    <w:rsid w:val="00B135F6"/>
    <w:rsid w:val="00B55B64"/>
    <w:rsid w:val="00B807EE"/>
    <w:rsid w:val="00C3483B"/>
    <w:rsid w:val="00C85A12"/>
    <w:rsid w:val="00CB6342"/>
    <w:rsid w:val="00D00952"/>
    <w:rsid w:val="00D00D5B"/>
    <w:rsid w:val="00D044ED"/>
    <w:rsid w:val="00D23044"/>
    <w:rsid w:val="00D66186"/>
    <w:rsid w:val="00DB1952"/>
    <w:rsid w:val="00E27A15"/>
    <w:rsid w:val="00E46E89"/>
    <w:rsid w:val="00E86728"/>
    <w:rsid w:val="00E900CA"/>
    <w:rsid w:val="00EC6B92"/>
    <w:rsid w:val="00ED06D4"/>
    <w:rsid w:val="00F07D18"/>
    <w:rsid w:val="00F253AB"/>
    <w:rsid w:val="00F26CA6"/>
    <w:rsid w:val="00F430F9"/>
    <w:rsid w:val="00F64A87"/>
    <w:rsid w:val="00FA1E68"/>
    <w:rsid w:val="00FB647F"/>
    <w:rsid w:val="00FC662C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CommentReference">
    <w:name w:val="annotation reference"/>
    <w:basedOn w:val="DefaultParagraphFont"/>
    <w:uiPriority w:val="99"/>
    <w:semiHidden/>
    <w:unhideWhenUsed/>
    <w:rsid w:val="00A8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F3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5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cca.web.ua.p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incca.web.ua.pt/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vizinho@fc.ul.p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fmalves@fc.ul.p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arcia.lima@ua.pt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1CDFB4D4492468EBA0A43B9A865EF" ma:contentTypeVersion="14" ma:contentTypeDescription="Create a new document." ma:contentTypeScope="" ma:versionID="f01a874d6ddfdab78a98685d4dd842ae">
  <xsd:schema xmlns:xsd="http://www.w3.org/2001/XMLSchema" xmlns:xs="http://www.w3.org/2001/XMLSchema" xmlns:p="http://schemas.microsoft.com/office/2006/metadata/properties" xmlns:ns3="4389033c-477a-4fec-a523-b92be8f43f0e" xmlns:ns4="48dcae8b-0654-4130-a8be-00d6cab8905a" targetNamespace="http://schemas.microsoft.com/office/2006/metadata/properties" ma:root="true" ma:fieldsID="63193bbf59ce887900c0074919912a28" ns3:_="" ns4:_="">
    <xsd:import namespace="4389033c-477a-4fec-a523-b92be8f43f0e"/>
    <xsd:import namespace="48dcae8b-0654-4130-a8be-00d6cab890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9033c-477a-4fec-a523-b92be8f43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cae8b-0654-4130-a8be-00d6cab8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9A720-B83D-4714-95CD-1301B27CE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9286-7AEE-4EF6-B816-488195C68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9033c-477a-4fec-a523-b92be8f43f0e"/>
    <ds:schemaRef ds:uri="48dcae8b-0654-4130-a8be-00d6cab8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E3A33-1A92-4D59-A7DC-C2DD50E0E87C}">
  <ds:schemaRefs>
    <ds:schemaRef ds:uri="http://schemas.microsoft.com/office/2006/metadata/properties"/>
    <ds:schemaRef ds:uri="http://schemas.microsoft.com/office/2006/documentManagement/types"/>
    <ds:schemaRef ds:uri="4389033c-477a-4fec-a523-b92be8f43f0e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48dcae8b-0654-4130-a8be-00d6cab8905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2384</Words>
  <Characters>12877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ICCE2014_Abstract in Depth</vt:lpstr>
      <vt:lpstr>Microsoft Word - ICCE2014_Abstract in Depth</vt:lpstr>
    </vt:vector>
  </TitlesOfParts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Marcia Lima</cp:lastModifiedBy>
  <cp:revision>3</cp:revision>
  <dcterms:created xsi:type="dcterms:W3CDTF">2022-08-30T14:07:00Z</dcterms:created>
  <dcterms:modified xsi:type="dcterms:W3CDTF">2022-08-30T14:37:00Z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  <property fmtid="{D5CDD505-2E9C-101B-9397-08002B2CF9AE}" pid="4" name="ContentTypeId">
    <vt:lpwstr>0x010100DEA1CDFB4D4492468EBA0A43B9A865EF</vt:lpwstr>
  </property>
</Properties>
</file>