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9641" w14:textId="433A0237" w:rsidR="00FA1E68" w:rsidRPr="0013413D" w:rsidRDefault="008B6510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 w:rsidRPr="0013413D"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</w:rPr>
        <w:t>T</w:t>
      </w:r>
      <w:r w:rsidR="006A0D4C">
        <w:rPr>
          <w:rFonts w:ascii="Microsoft Sans Serif" w:eastAsia="Microsoft Sans Serif" w:hAnsi="Microsoft Sans Serif" w:cs="Microsoft Sans Serif"/>
          <w:b/>
          <w:sz w:val="24"/>
          <w:szCs w:val="23"/>
        </w:rPr>
        <w:t>HE PHYSICAL PROCESSES ACTIVE IN TROPOCAL CYCLONE WAVE GENERATION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3A1B934D" w14:textId="5605B6D7" w:rsidR="00FA1E68" w:rsidRPr="00977636" w:rsidRDefault="006A0D4C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z w:val="18"/>
          <w:szCs w:val="17"/>
        </w:rPr>
        <w:t>Ian Young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University of Melbourne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2"/>
          <w:sz w:val="18"/>
          <w:szCs w:val="17"/>
        </w:rPr>
        <w:t xml:space="preserve"> </w:t>
      </w:r>
      <w:hyperlink r:id="rId6" w:history="1">
        <w:r w:rsidRPr="00647BED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ian.young@unimelb.edu.au</w:t>
        </w:r>
      </w:hyperlink>
      <w:r w:rsidR="00996A43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4EEEBE13" w14:textId="337ADA6D" w:rsidR="00FA1E68" w:rsidRPr="00977636" w:rsidRDefault="006A0D4C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 xml:space="preserve">Ali </w:t>
      </w:r>
      <w:proofErr w:type="spellStart"/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Tamizi</w:t>
      </w:r>
      <w:proofErr w:type="spellEnd"/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. University of Melbourne,</w:t>
      </w:r>
      <w:r w:rsidR="008B6510" w:rsidRPr="00977636">
        <w:rPr>
          <w:rFonts w:ascii="Microsoft Sans Serif" w:eastAsia="Microsoft Sans Serif" w:hAnsi="Microsoft Sans Serif" w:cs="Microsoft Sans Serif"/>
          <w:spacing w:val="27"/>
          <w:position w:val="-1"/>
          <w:sz w:val="18"/>
          <w:szCs w:val="17"/>
        </w:rPr>
        <w:t xml:space="preserve"> </w:t>
      </w:r>
      <w:hyperlink r:id="rId7" w:history="1">
        <w:r w:rsidR="007D0EF6" w:rsidRPr="00647BED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atamizi@student.unimelb.edu.au</w:t>
        </w:r>
      </w:hyperlink>
      <w:r w:rsidR="00996A43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37FEB538" w14:textId="77777777" w:rsidR="00FA1E68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Default="00FA1E68">
      <w:pPr>
        <w:spacing w:after="0"/>
        <w:sectPr w:rsidR="00FA1E68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280C6F32" w14:textId="6A6005EF" w:rsidR="00FA1E68" w:rsidRPr="00B807EE" w:rsidRDefault="007D0EF6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INTRODUCTION</w:t>
      </w:r>
    </w:p>
    <w:p w14:paraId="79F173A7" w14:textId="3B6DE904" w:rsidR="007D0EF6" w:rsidRDefault="007D0EF6" w:rsidP="007D0EF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 tropical and subtropical regions tropical cyclones represent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major extreme meteorological events, generating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winds in excess of 40m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/s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significant wave heights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above 10m. Such systems are characterized by a well-formed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translating vortex wind field with a calm eye and winds that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spiral in toward the center of the storm. Despite the apparent complexity of the forcing wind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field, observations of waves in tropical cyclones show that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there are many similarities to waves generated in relatively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simple cases with approximately constant unidirectional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winds (</w:t>
      </w:r>
      <w:proofErr w:type="spellStart"/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Tamizi</w:t>
      </w:r>
      <w:proofErr w:type="spellEnd"/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Young 2020</w:t>
      </w:r>
      <w:r w:rsidR="0090131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It has often been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speculated (</w:t>
      </w:r>
      <w:proofErr w:type="spellStart"/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Tamizi</w:t>
      </w:r>
      <w:proofErr w:type="spellEnd"/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Young 2020) that this is because nonlinear wave–wave interactions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play a dominate role in defining the tropical cyclone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directional wave spectrum and hence the significant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wave height, as they do for more simple wave generation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cases. Despite this speculation and the many observational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studies of tropical cyclone wave spectra, no study has yet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been able to demonstrate the role of nonlinear wave–wave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D0E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interactions in tropical cyclones.</w:t>
      </w:r>
    </w:p>
    <w:p w14:paraId="515EFF7D" w14:textId="77777777" w:rsidR="00DD6DD3" w:rsidRDefault="00DD6DD3" w:rsidP="00A2442E">
      <w:pPr>
        <w:spacing w:after="0" w:line="240" w:lineRule="auto"/>
        <w:rPr>
          <w:sz w:val="20"/>
          <w:szCs w:val="19"/>
        </w:rPr>
      </w:pPr>
    </w:p>
    <w:p w14:paraId="669CA0F4" w14:textId="2AFEC1CB" w:rsidR="007D0EF6" w:rsidRPr="00A95E4F" w:rsidRDefault="007D0EF6" w:rsidP="00A95E4F">
      <w:pPr>
        <w:spacing w:after="0" w:line="240" w:lineRule="auto"/>
        <w:jc w:val="both"/>
        <w:rPr>
          <w:rFonts w:ascii="Microsoft Sans Serif" w:hAnsi="Microsoft Sans Serif" w:cs="Microsoft Sans Serif"/>
          <w:sz w:val="18"/>
          <w:szCs w:val="18"/>
        </w:rPr>
      </w:pPr>
      <w:r w:rsidRPr="00A95E4F">
        <w:rPr>
          <w:rFonts w:ascii="Microsoft Sans Serif" w:hAnsi="Microsoft Sans Serif" w:cs="Microsoft Sans Serif"/>
          <w:sz w:val="18"/>
          <w:szCs w:val="18"/>
        </w:rPr>
        <w:t>This paper aims to address this issue by firstly</w:t>
      </w:r>
      <w:r w:rsidR="00DD6DD3" w:rsidRPr="00A95E4F">
        <w:rPr>
          <w:rFonts w:ascii="Microsoft Sans Serif" w:hAnsi="Microsoft Sans Serif" w:cs="Microsoft Sans Serif"/>
          <w:sz w:val="18"/>
          <w:szCs w:val="18"/>
        </w:rPr>
        <w:t xml:space="preserve"> summarizing the observational database from buoys, and remote sensing systems. </w:t>
      </w:r>
      <w:r w:rsidR="00A95E4F">
        <w:rPr>
          <w:rFonts w:ascii="Microsoft Sans Serif" w:hAnsi="Microsoft Sans Serif" w:cs="Microsoft Sans Serif"/>
          <w:sz w:val="18"/>
          <w:szCs w:val="18"/>
        </w:rPr>
        <w:t xml:space="preserve">A </w:t>
      </w:r>
      <w:proofErr w:type="gramStart"/>
      <w:r w:rsidR="00A95E4F">
        <w:rPr>
          <w:rFonts w:ascii="Microsoft Sans Serif" w:hAnsi="Microsoft Sans Serif" w:cs="Microsoft Sans Serif"/>
          <w:sz w:val="18"/>
          <w:szCs w:val="18"/>
        </w:rPr>
        <w:t>third generation</w:t>
      </w:r>
      <w:proofErr w:type="gramEnd"/>
      <w:r w:rsidR="00A95E4F">
        <w:rPr>
          <w:rFonts w:ascii="Microsoft Sans Serif" w:hAnsi="Microsoft Sans Serif" w:cs="Microsoft Sans Serif"/>
          <w:sz w:val="18"/>
          <w:szCs w:val="18"/>
        </w:rPr>
        <w:t xml:space="preserve"> spectral wave model is then used to model typical tropical cyclones and the role played by each of wind input, dissipation and nonlinear interactions </w:t>
      </w:r>
      <w:r w:rsidR="009C5C38">
        <w:rPr>
          <w:rFonts w:ascii="Microsoft Sans Serif" w:hAnsi="Microsoft Sans Serif" w:cs="Microsoft Sans Serif"/>
          <w:sz w:val="18"/>
          <w:szCs w:val="18"/>
        </w:rPr>
        <w:t xml:space="preserve">is </w:t>
      </w:r>
      <w:r w:rsidR="00A95E4F">
        <w:rPr>
          <w:rFonts w:ascii="Microsoft Sans Serif" w:hAnsi="Microsoft Sans Serif" w:cs="Microsoft Sans Serif"/>
          <w:sz w:val="18"/>
          <w:szCs w:val="18"/>
        </w:rPr>
        <w:t xml:space="preserve">investigated in detail. </w:t>
      </w:r>
    </w:p>
    <w:p w14:paraId="6D4FF7DE" w14:textId="77777777" w:rsidR="00DD6DD3" w:rsidRPr="00A95E4F" w:rsidRDefault="00DD6DD3" w:rsidP="00A2442E">
      <w:pPr>
        <w:spacing w:after="0" w:line="240" w:lineRule="auto"/>
        <w:rPr>
          <w:rFonts w:ascii="Microsoft Sans Serif" w:hAnsi="Microsoft Sans Serif" w:cs="Microsoft Sans Serif"/>
          <w:sz w:val="18"/>
          <w:szCs w:val="18"/>
        </w:rPr>
      </w:pPr>
    </w:p>
    <w:p w14:paraId="48363C4D" w14:textId="0C6C78E5" w:rsidR="00FA1E68" w:rsidRPr="00B807EE" w:rsidRDefault="00CA618B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OBSERVATIONAL DATASET</w:t>
      </w:r>
    </w:p>
    <w:p w14:paraId="63B4392D" w14:textId="2F6B6D1F" w:rsidR="00FA1E68" w:rsidRDefault="00CA618B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This p</w:t>
      </w:r>
      <w:r w:rsidR="009C5C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aper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3B643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will firstly present an extensive observational database obtained from </w:t>
      </w:r>
      <w:r w:rsidR="007D46B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both satellite altimeters and buoys. This combined dataset consists of 36,509 altimeter overpasses of 2,730 tropical cyclones and 2,902 buoy time series recorded during the passage of 353 tropical cyclones</w:t>
      </w:r>
      <w:r w:rsidR="00D30DE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</w:t>
      </w:r>
      <w:proofErr w:type="spellStart"/>
      <w:r w:rsidR="00D30DE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Tamizi</w:t>
      </w:r>
      <w:proofErr w:type="spellEnd"/>
      <w:r w:rsidR="00D30DE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Young, 2020)</w:t>
      </w:r>
      <w:r w:rsidR="007D46B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 This dataset covers a broad range of tropical cyclone wind field parameters and shows a consistent picture of the tropical cyclone wave field.</w:t>
      </w:r>
    </w:p>
    <w:p w14:paraId="027BA297" w14:textId="5C193021" w:rsidR="007D46B3" w:rsidRDefault="007D46B3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D584173" w14:textId="4745FA94" w:rsidR="007D46B3" w:rsidRDefault="007D46B3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wave field is asymmetric with the largest waves to the right (norther</w:t>
      </w:r>
      <w:r w:rsidR="009C5C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hemisphere) of the tropical cyclone </w:t>
      </w:r>
      <w:proofErr w:type="spell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centre</w:t>
      </w:r>
      <w:proofErr w:type="spellEnd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Waves ahead of the storm tend to radiate out from the intense wind regions of the storm and consist of a mix of remotely generated components and local </w:t>
      </w:r>
      <w:proofErr w:type="spell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windsea</w:t>
      </w:r>
      <w:proofErr w:type="spellEnd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DF55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Throughout the wave field, directionally skewed spectra dominate, consisting of long period components generated in the intense </w:t>
      </w:r>
      <w:proofErr w:type="gramStart"/>
      <w:r w:rsidR="00DF55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winds</w:t>
      </w:r>
      <w:proofErr w:type="gramEnd"/>
      <w:r w:rsidR="00DF55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region of the storm and local </w:t>
      </w:r>
      <w:proofErr w:type="spellStart"/>
      <w:r w:rsidR="00DF55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windseas</w:t>
      </w:r>
      <w:proofErr w:type="spellEnd"/>
      <w:r w:rsidR="00DF55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However, in almost all cases these different wave components do not become decoupled. There is a continuum of energy from low frequency components to </w:t>
      </w:r>
      <w:proofErr w:type="spellStart"/>
      <w:r w:rsidR="00DF55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windsea</w:t>
      </w:r>
      <w:proofErr w:type="spellEnd"/>
      <w:r w:rsidR="00DF55A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 Also, the integrated one-dimensional forms of these spectra are almost always unimodal and very similar to fetch-limited spectra.</w:t>
      </w:r>
    </w:p>
    <w:p w14:paraId="6BE50901" w14:textId="4C9758E8" w:rsidR="00DF55AD" w:rsidRDefault="00DF55AD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653AABB3" w14:textId="07E22D9A" w:rsidR="00DF55AD" w:rsidRDefault="00DF55AD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paper will also review the data from Scanning Radar Altimeter observations (Hwang and Walsh, 2016), which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have previously been reported as showing bi or tri-modal spectra. The comparison of these data will be shown to be consistent with the description above.</w:t>
      </w:r>
    </w:p>
    <w:p w14:paraId="475FB931" w14:textId="3E505A6D" w:rsidR="00DF55AD" w:rsidRDefault="00DF55AD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2BA9E855" w14:textId="6F772399" w:rsidR="00DF55AD" w:rsidRDefault="00DF55AD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TROPICAL CYCLONE MODELLING</w:t>
      </w:r>
    </w:p>
    <w:p w14:paraId="489D8E75" w14:textId="64D5A5CC" w:rsidR="00DF55AD" w:rsidRDefault="0048409B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To investigate the physical processes which control this observed wave generation, we run </w:t>
      </w:r>
      <w:r w:rsidR="00D308D2">
        <w:rPr>
          <w:rFonts w:ascii="Microsoft Sans Serif" w:eastAsia="Microsoft Sans Serif" w:hAnsi="Microsoft Sans Serif" w:cs="Microsoft Sans Serif"/>
          <w:sz w:val="18"/>
          <w:szCs w:val="17"/>
        </w:rPr>
        <w:t>an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implementation of the third generation Wavewatch III (WW3) model. The model shows considerable skill in reproducing the observed tropical cyclone w</w:t>
      </w:r>
      <w:r w:rsidR="009C5C38">
        <w:rPr>
          <w:rFonts w:ascii="Microsoft Sans Serif" w:eastAsia="Microsoft Sans Serif" w:hAnsi="Microsoft Sans Serif" w:cs="Microsoft Sans Serif"/>
          <w:sz w:val="18"/>
          <w:szCs w:val="17"/>
        </w:rPr>
        <w:t>ave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fields and the directionally skewed spectra. Examination of the source term balance shows that, although much of the wave field consists of waves which are not locally generated and are </w:t>
      </w:r>
      <w:r w:rsidR="00D308D2">
        <w:rPr>
          <w:rFonts w:ascii="Microsoft Sans Serif" w:eastAsia="Microsoft Sans Serif" w:hAnsi="Microsoft Sans Serif" w:cs="Microsoft Sans Serif"/>
          <w:sz w:val="18"/>
          <w:szCs w:val="17"/>
        </w:rPr>
        <w:t>receiving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no (or very little) local input from the wind, the nonlinear terms continue to couple the remotely generated waves and the local </w:t>
      </w:r>
      <w:proofErr w:type="spellStart"/>
      <w:r>
        <w:rPr>
          <w:rFonts w:ascii="Microsoft Sans Serif" w:eastAsia="Microsoft Sans Serif" w:hAnsi="Microsoft Sans Serif" w:cs="Microsoft Sans Serif"/>
          <w:sz w:val="18"/>
          <w:szCs w:val="17"/>
        </w:rPr>
        <w:t>windsea</w:t>
      </w:r>
      <w:proofErr w:type="spellEnd"/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. The cascade of energy from </w:t>
      </w:r>
      <w:proofErr w:type="spellStart"/>
      <w:r>
        <w:rPr>
          <w:rFonts w:ascii="Microsoft Sans Serif" w:eastAsia="Microsoft Sans Serif" w:hAnsi="Microsoft Sans Serif" w:cs="Microsoft Sans Serif"/>
          <w:sz w:val="18"/>
          <w:szCs w:val="17"/>
        </w:rPr>
        <w:t>windsea</w:t>
      </w:r>
      <w:proofErr w:type="spellEnd"/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to swell is shown in Fig. 1. </w:t>
      </w:r>
      <w:r w:rsidR="009C11A2">
        <w:rPr>
          <w:rFonts w:ascii="Microsoft Sans Serif" w:eastAsia="Microsoft Sans Serif" w:hAnsi="Microsoft Sans Serif" w:cs="Microsoft Sans Serif"/>
          <w:sz w:val="18"/>
          <w:szCs w:val="17"/>
        </w:rPr>
        <w:t>The analysis shows that the nonlinear terms play a dominant role in shaping tropical cyclone wave spectra, thus conforming the previous speculation.</w:t>
      </w:r>
    </w:p>
    <w:p w14:paraId="328B77FC" w14:textId="39DD34B1" w:rsidR="0048409B" w:rsidRDefault="009C11A2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noProof/>
          <w:sz w:val="18"/>
          <w:szCs w:val="17"/>
        </w:rPr>
        <w:drawing>
          <wp:inline distT="0" distB="0" distL="0" distR="0" wp14:anchorId="763B48A2" wp14:editId="107F9CEB">
            <wp:extent cx="2772833" cy="3185692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474" cy="318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5705B" w14:textId="6829E997" w:rsidR="0048409B" w:rsidRDefault="009C11A2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Fig. 1 </w:t>
      </w:r>
      <w:r w:rsidR="00F9584C">
        <w:rPr>
          <w:rFonts w:ascii="Microsoft Sans Serif" w:eastAsia="Microsoft Sans Serif" w:hAnsi="Microsoft Sans Serif" w:cs="Microsoft Sans Serif"/>
          <w:sz w:val="18"/>
          <w:szCs w:val="17"/>
        </w:rPr>
        <w:t>The nonlinear source term showing the e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nergy cascade from </w:t>
      </w:r>
      <w:proofErr w:type="spellStart"/>
      <w:r>
        <w:rPr>
          <w:rFonts w:ascii="Microsoft Sans Serif" w:eastAsia="Microsoft Sans Serif" w:hAnsi="Microsoft Sans Serif" w:cs="Microsoft Sans Serif"/>
          <w:sz w:val="18"/>
          <w:szCs w:val="17"/>
        </w:rPr>
        <w:t>windsea</w:t>
      </w:r>
      <w:proofErr w:type="spellEnd"/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to remotely generated waves in a tropical cyclone.</w:t>
      </w:r>
    </w:p>
    <w:p w14:paraId="2AF33D38" w14:textId="77777777" w:rsidR="00F9584C" w:rsidRDefault="00F9584C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422BCD74" w14:textId="77777777" w:rsidR="009C11A2" w:rsidRDefault="009C11A2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z w:val="18"/>
          <w:szCs w:val="17"/>
        </w:rPr>
        <w:t>REFERENCES</w:t>
      </w:r>
    </w:p>
    <w:p w14:paraId="52C803E0" w14:textId="3C54E70E" w:rsidR="009C11A2" w:rsidRDefault="009C11A2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proofErr w:type="spellStart"/>
      <w:r w:rsidRPr="009C11A2">
        <w:rPr>
          <w:rFonts w:ascii="Microsoft Sans Serif" w:eastAsia="Microsoft Sans Serif" w:hAnsi="Microsoft Sans Serif" w:cs="Microsoft Sans Serif"/>
          <w:sz w:val="18"/>
          <w:szCs w:val="17"/>
        </w:rPr>
        <w:t>Tamizi</w:t>
      </w:r>
      <w:proofErr w:type="spellEnd"/>
      <w:r w:rsidR="00B02F81"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r w:rsidRPr="009C11A2">
        <w:rPr>
          <w:rFonts w:ascii="Microsoft Sans Serif" w:eastAsia="Microsoft Sans Serif" w:hAnsi="Microsoft Sans Serif" w:cs="Microsoft Sans Serif"/>
          <w:sz w:val="18"/>
          <w:szCs w:val="17"/>
        </w:rPr>
        <w:t xml:space="preserve">and Young 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(</w:t>
      </w:r>
      <w:r w:rsidRPr="009C11A2">
        <w:rPr>
          <w:rFonts w:ascii="Microsoft Sans Serif" w:eastAsia="Microsoft Sans Serif" w:hAnsi="Microsoft Sans Serif" w:cs="Microsoft Sans Serif"/>
          <w:sz w:val="18"/>
          <w:szCs w:val="17"/>
        </w:rPr>
        <w:t>2020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): </w:t>
      </w:r>
      <w:r w:rsidRPr="009C11A2">
        <w:rPr>
          <w:rFonts w:ascii="Microsoft Sans Serif" w:eastAsia="Microsoft Sans Serif" w:hAnsi="Microsoft Sans Serif" w:cs="Microsoft Sans Serif"/>
          <w:sz w:val="18"/>
          <w:szCs w:val="17"/>
        </w:rPr>
        <w:t xml:space="preserve">The spatial distribution of ocean waves in tropical cyclones, </w:t>
      </w:r>
      <w:proofErr w:type="spellStart"/>
      <w:r w:rsidRPr="009C11A2">
        <w:rPr>
          <w:rFonts w:ascii="Microsoft Sans Serif" w:eastAsia="Microsoft Sans Serif" w:hAnsi="Microsoft Sans Serif" w:cs="Microsoft Sans Serif"/>
          <w:sz w:val="18"/>
          <w:szCs w:val="17"/>
        </w:rPr>
        <w:t>Jnl</w:t>
      </w:r>
      <w:proofErr w:type="spellEnd"/>
      <w:r w:rsidRPr="009C11A2">
        <w:rPr>
          <w:rFonts w:ascii="Microsoft Sans Serif" w:eastAsia="Microsoft Sans Serif" w:hAnsi="Microsoft Sans Serif" w:cs="Microsoft Sans Serif"/>
          <w:sz w:val="18"/>
          <w:szCs w:val="17"/>
        </w:rPr>
        <w:t xml:space="preserve">. Phys. </w:t>
      </w:r>
      <w:proofErr w:type="spellStart"/>
      <w:r w:rsidRPr="009C11A2">
        <w:rPr>
          <w:rFonts w:ascii="Microsoft Sans Serif" w:eastAsia="Microsoft Sans Serif" w:hAnsi="Microsoft Sans Serif" w:cs="Microsoft Sans Serif"/>
          <w:sz w:val="18"/>
          <w:szCs w:val="17"/>
        </w:rPr>
        <w:t>Oceanogr</w:t>
      </w:r>
      <w:proofErr w:type="spellEnd"/>
      <w:r w:rsidRPr="009C11A2">
        <w:rPr>
          <w:rFonts w:ascii="Microsoft Sans Serif" w:eastAsia="Microsoft Sans Serif" w:hAnsi="Microsoft Sans Serif" w:cs="Microsoft Sans Serif"/>
          <w:sz w:val="18"/>
          <w:szCs w:val="17"/>
        </w:rPr>
        <w:t>., 50</w:t>
      </w:r>
      <w:r w:rsidR="00B02F81">
        <w:rPr>
          <w:rFonts w:ascii="Microsoft Sans Serif" w:eastAsia="Microsoft Sans Serif" w:hAnsi="Microsoft Sans Serif" w:cs="Microsoft Sans Serif"/>
          <w:sz w:val="18"/>
          <w:szCs w:val="17"/>
        </w:rPr>
        <w:t>, 2123-2139.</w:t>
      </w:r>
    </w:p>
    <w:p w14:paraId="2030E98B" w14:textId="77777777" w:rsidR="00B02F81" w:rsidRDefault="00B02F81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61401D07" w14:textId="7C20339D" w:rsidR="00B02F81" w:rsidRPr="00B02F81" w:rsidRDefault="00B02F81" w:rsidP="00B02F81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Hwang </w:t>
      </w:r>
      <w:r w:rsidRPr="00B02F81">
        <w:rPr>
          <w:rFonts w:ascii="Microsoft Sans Serif" w:eastAsia="Microsoft Sans Serif" w:hAnsi="Microsoft Sans Serif" w:cs="Microsoft Sans Serif"/>
          <w:sz w:val="18"/>
          <w:szCs w:val="17"/>
        </w:rPr>
        <w:t xml:space="preserve">and 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(</w:t>
      </w:r>
      <w:r w:rsidRPr="00B02F81">
        <w:rPr>
          <w:rFonts w:ascii="Microsoft Sans Serif" w:eastAsia="Microsoft Sans Serif" w:hAnsi="Microsoft Sans Serif" w:cs="Microsoft Sans Serif"/>
          <w:sz w:val="18"/>
          <w:szCs w:val="17"/>
        </w:rPr>
        <w:t>2016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)</w:t>
      </w:r>
      <w:r w:rsidRPr="00B02F81">
        <w:rPr>
          <w:rFonts w:ascii="Microsoft Sans Serif" w:eastAsia="Microsoft Sans Serif" w:hAnsi="Microsoft Sans Serif" w:cs="Microsoft Sans Serif"/>
          <w:sz w:val="18"/>
          <w:szCs w:val="17"/>
        </w:rPr>
        <w:t>: Azimuthal and radial variation of</w:t>
      </w:r>
    </w:p>
    <w:p w14:paraId="73A67034" w14:textId="77777777" w:rsidR="00B02F81" w:rsidRPr="00B02F81" w:rsidRDefault="00B02F81" w:rsidP="00B02F81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B02F81">
        <w:rPr>
          <w:rFonts w:ascii="Microsoft Sans Serif" w:eastAsia="Microsoft Sans Serif" w:hAnsi="Microsoft Sans Serif" w:cs="Microsoft Sans Serif"/>
          <w:sz w:val="18"/>
          <w:szCs w:val="17"/>
        </w:rPr>
        <w:t>wind-generated surface waves inside tropical cyclones.</w:t>
      </w:r>
    </w:p>
    <w:p w14:paraId="7C2509F5" w14:textId="3076B3BD" w:rsidR="0048409B" w:rsidRDefault="00B02F81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B02F81">
        <w:rPr>
          <w:rFonts w:ascii="Microsoft Sans Serif" w:eastAsia="Microsoft Sans Serif" w:hAnsi="Microsoft Sans Serif" w:cs="Microsoft Sans Serif"/>
          <w:sz w:val="18"/>
          <w:szCs w:val="17"/>
        </w:rPr>
        <w:t xml:space="preserve">J. Phys. </w:t>
      </w:r>
      <w:proofErr w:type="spellStart"/>
      <w:r w:rsidRPr="00B02F81">
        <w:rPr>
          <w:rFonts w:ascii="Microsoft Sans Serif" w:eastAsia="Microsoft Sans Serif" w:hAnsi="Microsoft Sans Serif" w:cs="Microsoft Sans Serif"/>
          <w:sz w:val="18"/>
          <w:szCs w:val="17"/>
        </w:rPr>
        <w:t>Oceanogr</w:t>
      </w:r>
      <w:proofErr w:type="spellEnd"/>
      <w:r w:rsidRPr="00B02F81">
        <w:rPr>
          <w:rFonts w:ascii="Microsoft Sans Serif" w:eastAsia="Microsoft Sans Serif" w:hAnsi="Microsoft Sans Serif" w:cs="Microsoft Sans Serif"/>
          <w:sz w:val="18"/>
          <w:szCs w:val="17"/>
        </w:rPr>
        <w:t>., 46, 2605–2621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.</w:t>
      </w:r>
    </w:p>
    <w:sectPr w:rsidR="0048409B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02A4" w14:textId="77777777" w:rsidR="00310501" w:rsidRDefault="00310501" w:rsidP="0013413D">
      <w:pPr>
        <w:spacing w:after="0" w:line="240" w:lineRule="auto"/>
      </w:pPr>
      <w:r>
        <w:separator/>
      </w:r>
    </w:p>
  </w:endnote>
  <w:endnote w:type="continuationSeparator" w:id="0">
    <w:p w14:paraId="1CF21C6B" w14:textId="77777777" w:rsidR="00310501" w:rsidRDefault="00310501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7465" w14:textId="77777777" w:rsidR="00310501" w:rsidRDefault="00310501" w:rsidP="0013413D">
      <w:pPr>
        <w:spacing w:after="0" w:line="240" w:lineRule="auto"/>
      </w:pPr>
      <w:r>
        <w:separator/>
      </w:r>
    </w:p>
  </w:footnote>
  <w:footnote w:type="continuationSeparator" w:id="0">
    <w:p w14:paraId="0624B91B" w14:textId="77777777" w:rsidR="00310501" w:rsidRDefault="00310501" w:rsidP="00134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68"/>
    <w:rsid w:val="00062759"/>
    <w:rsid w:val="0013413D"/>
    <w:rsid w:val="00310501"/>
    <w:rsid w:val="0038096F"/>
    <w:rsid w:val="003B6430"/>
    <w:rsid w:val="00400773"/>
    <w:rsid w:val="0048409B"/>
    <w:rsid w:val="004D6436"/>
    <w:rsid w:val="0051335C"/>
    <w:rsid w:val="005F4070"/>
    <w:rsid w:val="006A0D4C"/>
    <w:rsid w:val="006B0875"/>
    <w:rsid w:val="0072430C"/>
    <w:rsid w:val="007D0EF6"/>
    <w:rsid w:val="007D46B3"/>
    <w:rsid w:val="008B6510"/>
    <w:rsid w:val="008C3987"/>
    <w:rsid w:val="00901317"/>
    <w:rsid w:val="00977636"/>
    <w:rsid w:val="00996A43"/>
    <w:rsid w:val="009B103A"/>
    <w:rsid w:val="009C11A2"/>
    <w:rsid w:val="009C21C4"/>
    <w:rsid w:val="009C5C38"/>
    <w:rsid w:val="00A2442E"/>
    <w:rsid w:val="00A95E4F"/>
    <w:rsid w:val="00B02F81"/>
    <w:rsid w:val="00B807EE"/>
    <w:rsid w:val="00CA618B"/>
    <w:rsid w:val="00D308D2"/>
    <w:rsid w:val="00D30DE4"/>
    <w:rsid w:val="00DD6DD3"/>
    <w:rsid w:val="00DF55AD"/>
    <w:rsid w:val="00F9584C"/>
    <w:rsid w:val="00FA1E6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character" w:styleId="UnresolvedMention">
    <w:name w:val="Unresolved Mention"/>
    <w:basedOn w:val="DefaultParagraphFont"/>
    <w:uiPriority w:val="99"/>
    <w:semiHidden/>
    <w:unhideWhenUsed/>
    <w:rsid w:val="006A0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atamizi@student.unimelb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n.young@unimelb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Ian Young</cp:lastModifiedBy>
  <cp:revision>2</cp:revision>
  <dcterms:created xsi:type="dcterms:W3CDTF">2022-08-06T23:10:00Z</dcterms:created>
  <dcterms:modified xsi:type="dcterms:W3CDTF">2022-08-06T23:10:00Z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