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601D6" w14:textId="17412D03" w:rsidR="0005221F" w:rsidRPr="00B742FF" w:rsidRDefault="00446904" w:rsidP="00FE5C79">
      <w:pPr>
        <w:spacing w:after="160"/>
        <w:jc w:val="center"/>
        <w:rPr>
          <w:bCs/>
          <w:color w:val="000000" w:themeColor="text1"/>
        </w:rPr>
      </w:pPr>
      <w:bookmarkStart w:id="0" w:name="OLE_LINK3"/>
      <w:bookmarkStart w:id="1" w:name="OLE_LINK4"/>
      <w:r w:rsidRPr="00B742FF">
        <w:rPr>
          <w:b/>
          <w:color w:val="000000" w:themeColor="text1"/>
        </w:rPr>
        <w:t xml:space="preserve">Mission Dynamics Among Biharis: Toward Contextualized </w:t>
      </w:r>
      <w:r w:rsidR="00DD41F4" w:rsidRPr="00B742FF">
        <w:rPr>
          <w:b/>
          <w:color w:val="000000" w:themeColor="text1"/>
        </w:rPr>
        <w:t>A</w:t>
      </w:r>
      <w:r w:rsidRPr="00B742FF">
        <w:rPr>
          <w:b/>
          <w:color w:val="000000" w:themeColor="text1"/>
        </w:rPr>
        <w:t>pproaches</w:t>
      </w:r>
      <w:r w:rsidR="00507BA6" w:rsidRPr="00B742FF">
        <w:rPr>
          <w:b/>
          <w:color w:val="000000" w:themeColor="text1"/>
        </w:rPr>
        <w:t xml:space="preserve"> </w:t>
      </w:r>
    </w:p>
    <w:p w14:paraId="0525129D" w14:textId="15B4F9BB" w:rsidR="00D00091" w:rsidRPr="00FE5C79" w:rsidRDefault="00337282" w:rsidP="00FE5C79">
      <w:pPr>
        <w:spacing w:after="160"/>
        <w:jc w:val="center"/>
        <w:rPr>
          <w:bCs/>
          <w:i/>
          <w:iCs/>
          <w:color w:val="000000" w:themeColor="text1"/>
        </w:rPr>
      </w:pPr>
      <w:r w:rsidRPr="00B742FF">
        <w:rPr>
          <w:bCs/>
          <w:color w:val="000000" w:themeColor="text1"/>
        </w:rPr>
        <w:t>Santosh Kumar</w:t>
      </w:r>
      <w:r w:rsidR="00FE5C79">
        <w:rPr>
          <w:bCs/>
          <w:color w:val="000000" w:themeColor="text1"/>
        </w:rPr>
        <w:t xml:space="preserve">, </w:t>
      </w:r>
      <w:r w:rsidRPr="00B742FF">
        <w:rPr>
          <w:bCs/>
          <w:color w:val="000000" w:themeColor="text1"/>
        </w:rPr>
        <w:t>Chanchal Gayen</w:t>
      </w:r>
      <w:r w:rsidR="00C66C5C" w:rsidRPr="00B742FF">
        <w:rPr>
          <w:bCs/>
          <w:color w:val="000000" w:themeColor="text1"/>
        </w:rPr>
        <w:t xml:space="preserve">, </w:t>
      </w:r>
      <w:r w:rsidRPr="00B742FF">
        <w:rPr>
          <w:bCs/>
          <w:color w:val="000000" w:themeColor="text1"/>
          <w:lang w:val="pt-BR"/>
        </w:rPr>
        <w:t>Marcelo E. C. Dias</w:t>
      </w:r>
    </w:p>
    <w:p w14:paraId="35AC1620" w14:textId="0B5A7B9A" w:rsidR="00A06B76" w:rsidRPr="00B742FF" w:rsidRDefault="00A06B76" w:rsidP="00FE5C79">
      <w:pPr>
        <w:spacing w:after="160"/>
        <w:jc w:val="center"/>
        <w:rPr>
          <w:b/>
          <w:color w:val="000000" w:themeColor="text1"/>
          <w:lang w:val="pt-BR"/>
        </w:rPr>
      </w:pPr>
      <w:r w:rsidRPr="00B742FF">
        <w:rPr>
          <w:color w:val="000000" w:themeColor="text1"/>
          <w:shd w:val="clear" w:color="auto" w:fill="FFFFFF"/>
        </w:rPr>
        <w:t xml:space="preserve">Published in </w:t>
      </w:r>
      <w:r w:rsidRPr="00B742FF">
        <w:rPr>
          <w:i/>
          <w:iCs/>
          <w:color w:val="000000" w:themeColor="text1"/>
          <w:shd w:val="clear" w:color="auto" w:fill="FFFFFF"/>
        </w:rPr>
        <w:t>Global Missiology</w:t>
      </w:r>
      <w:r w:rsidRPr="00B742FF">
        <w:rPr>
          <w:color w:val="000000" w:themeColor="text1"/>
          <w:shd w:val="clear" w:color="auto" w:fill="FFFFFF"/>
        </w:rPr>
        <w:t xml:space="preserve">, </w:t>
      </w:r>
      <w:hyperlink r:id="rId8" w:history="1">
        <w:r w:rsidRPr="00B742FF">
          <w:rPr>
            <w:rStyle w:val="Hyperlink"/>
            <w:color w:val="000000" w:themeColor="text1"/>
            <w:shd w:val="clear" w:color="auto" w:fill="FFFFFF"/>
          </w:rPr>
          <w:t>www.globalmissiology.org</w:t>
        </w:r>
      </w:hyperlink>
      <w:r w:rsidRPr="00B742FF">
        <w:rPr>
          <w:color w:val="000000" w:themeColor="text1"/>
          <w:shd w:val="clear" w:color="auto" w:fill="FFFFFF"/>
        </w:rPr>
        <w:t>,</w:t>
      </w:r>
      <w:r w:rsidR="0005221F" w:rsidRPr="00B742FF">
        <w:rPr>
          <w:color w:val="000000" w:themeColor="text1"/>
          <w:shd w:val="clear" w:color="auto" w:fill="FFFFFF"/>
        </w:rPr>
        <w:t xml:space="preserve"> </w:t>
      </w:r>
      <w:r w:rsidR="00EC6ADD">
        <w:rPr>
          <w:color w:val="000000" w:themeColor="text1"/>
          <w:shd w:val="clear" w:color="auto" w:fill="FFFFFF"/>
        </w:rPr>
        <w:t>October 2024</w:t>
      </w:r>
    </w:p>
    <w:p w14:paraId="35E670F5" w14:textId="4174B763" w:rsidR="001C408A" w:rsidRPr="00B742FF" w:rsidRDefault="001C408A" w:rsidP="00FE5C79">
      <w:pPr>
        <w:spacing w:after="160"/>
        <w:rPr>
          <w:bCs/>
          <w:color w:val="000000" w:themeColor="text1"/>
        </w:rPr>
      </w:pPr>
      <w:r w:rsidRPr="00B742FF">
        <w:rPr>
          <w:b/>
          <w:color w:val="000000" w:themeColor="text1"/>
          <w:lang w:val="pt-BR"/>
        </w:rPr>
        <w:t>Abstract</w:t>
      </w:r>
    </w:p>
    <w:p w14:paraId="648826D7" w14:textId="2555C7A3" w:rsidR="001C408A" w:rsidRPr="00B742FF" w:rsidRDefault="00F96A1C" w:rsidP="00FE5C79">
      <w:pPr>
        <w:spacing w:after="160"/>
        <w:jc w:val="both"/>
        <w:rPr>
          <w:color w:val="000000" w:themeColor="text1"/>
        </w:rPr>
      </w:pPr>
      <w:r w:rsidRPr="00B742FF">
        <w:rPr>
          <w:color w:val="000000" w:themeColor="text1"/>
        </w:rPr>
        <w:t>One of the main reasons why South Asia is among the most challenging contexts for world missions is Christianity</w:t>
      </w:r>
      <w:r w:rsidR="00FA239C" w:rsidRPr="00B742FF">
        <w:rPr>
          <w:color w:val="000000" w:themeColor="text1"/>
        </w:rPr>
        <w:t>’</w:t>
      </w:r>
      <w:r w:rsidRPr="00B742FF">
        <w:rPr>
          <w:color w:val="000000" w:themeColor="text1"/>
        </w:rPr>
        <w:t xml:space="preserve">s </w:t>
      </w:r>
      <w:r w:rsidR="005C1841">
        <w:rPr>
          <w:color w:val="000000" w:themeColor="text1"/>
        </w:rPr>
        <w:t>W</w:t>
      </w:r>
      <w:r w:rsidRPr="00B742FF">
        <w:rPr>
          <w:color w:val="000000" w:themeColor="text1"/>
        </w:rPr>
        <w:t>estern heritage.</w:t>
      </w:r>
      <w:r w:rsidR="00AC1381" w:rsidRPr="00B742FF">
        <w:rPr>
          <w:color w:val="000000" w:themeColor="text1"/>
        </w:rPr>
        <w:t xml:space="preserve"> </w:t>
      </w:r>
      <w:r w:rsidRPr="00B742FF">
        <w:rPr>
          <w:color w:val="000000" w:themeColor="text1"/>
        </w:rPr>
        <w:t>More specifically, Biharis, despite efforts for more than two centuries, are among those who have either adopted Christianity as a foreign religion or completely resisted it.</w:t>
      </w:r>
      <w:r w:rsidR="00AC1381" w:rsidRPr="00B742FF">
        <w:rPr>
          <w:color w:val="000000" w:themeColor="text1"/>
        </w:rPr>
        <w:t xml:space="preserve"> </w:t>
      </w:r>
      <w:r w:rsidRPr="00B742FF">
        <w:rPr>
          <w:color w:val="000000" w:themeColor="text1"/>
        </w:rPr>
        <w:t>Contemporary missiological understanding has emphasized that approaches that take into consideration local culture are an unavoidable path to a better interreligious understanding of the Christian faith.</w:t>
      </w:r>
      <w:r w:rsidR="00AC1381" w:rsidRPr="00B742FF">
        <w:rPr>
          <w:color w:val="000000" w:themeColor="text1"/>
        </w:rPr>
        <w:t xml:space="preserve"> </w:t>
      </w:r>
      <w:r w:rsidRPr="00B742FF">
        <w:rPr>
          <w:color w:val="000000" w:themeColor="text1"/>
        </w:rPr>
        <w:t xml:space="preserve">Based on the concept of contextualization, what are some essential cultural elements of Bihari culture that Christian missionaries </w:t>
      </w:r>
      <w:proofErr w:type="gramStart"/>
      <w:r w:rsidRPr="00B742FF">
        <w:rPr>
          <w:color w:val="000000" w:themeColor="text1"/>
        </w:rPr>
        <w:t>have to</w:t>
      </w:r>
      <w:proofErr w:type="gramEnd"/>
      <w:r w:rsidRPr="00B742FF">
        <w:rPr>
          <w:color w:val="000000" w:themeColor="text1"/>
        </w:rPr>
        <w:t xml:space="preserve"> take into consideration in communicating the gospel to people from that region?</w:t>
      </w:r>
      <w:r w:rsidR="00B97415" w:rsidRPr="00B742FF">
        <w:rPr>
          <w:color w:val="000000" w:themeColor="text1"/>
        </w:rPr>
        <w:t xml:space="preserve"> </w:t>
      </w:r>
      <w:r w:rsidRPr="00B742FF">
        <w:rPr>
          <w:color w:val="000000" w:themeColor="text1"/>
        </w:rPr>
        <w:t xml:space="preserve">This article discusses these mission dynamics from </w:t>
      </w:r>
      <w:r w:rsidR="005C1841">
        <w:rPr>
          <w:color w:val="000000" w:themeColor="text1"/>
        </w:rPr>
        <w:t>various</w:t>
      </w:r>
      <w:r w:rsidR="005C1841" w:rsidRPr="00B742FF">
        <w:rPr>
          <w:color w:val="000000" w:themeColor="text1"/>
        </w:rPr>
        <w:t xml:space="preserve"> </w:t>
      </w:r>
      <w:r w:rsidRPr="00B742FF">
        <w:rPr>
          <w:color w:val="000000" w:themeColor="text1"/>
        </w:rPr>
        <w:t>perspectives, including th</w:t>
      </w:r>
      <w:r w:rsidR="005C1841">
        <w:rPr>
          <w:color w:val="000000" w:themeColor="text1"/>
        </w:rPr>
        <w:t>at</w:t>
      </w:r>
      <w:r w:rsidRPr="00B742FF">
        <w:rPr>
          <w:color w:val="000000" w:themeColor="text1"/>
        </w:rPr>
        <w:t xml:space="preserve"> of a former Hindu Bihari.</w:t>
      </w:r>
      <w:r w:rsidR="00AC1381" w:rsidRPr="00B742FF">
        <w:rPr>
          <w:color w:val="000000" w:themeColor="text1"/>
        </w:rPr>
        <w:t xml:space="preserve"> </w:t>
      </w:r>
      <w:r w:rsidR="005C1841">
        <w:rPr>
          <w:color w:val="000000" w:themeColor="text1"/>
        </w:rPr>
        <w:t>The</w:t>
      </w:r>
      <w:r w:rsidRPr="00B742FF">
        <w:rPr>
          <w:color w:val="000000" w:themeColor="text1"/>
        </w:rPr>
        <w:t xml:space="preserve"> article </w:t>
      </w:r>
      <w:r w:rsidR="005C1841">
        <w:rPr>
          <w:color w:val="000000" w:themeColor="text1"/>
        </w:rPr>
        <w:t>discusse</w:t>
      </w:r>
      <w:r w:rsidR="005C1841" w:rsidRPr="00B742FF">
        <w:rPr>
          <w:color w:val="000000" w:themeColor="text1"/>
        </w:rPr>
        <w:t xml:space="preserve">s </w:t>
      </w:r>
      <w:r w:rsidRPr="00B742FF">
        <w:rPr>
          <w:color w:val="000000" w:themeColor="text1"/>
        </w:rPr>
        <w:t xml:space="preserve">examples of Bihari religious concepts, terms, and practices that Christian mission should address </w:t>
      </w:r>
      <w:proofErr w:type="gramStart"/>
      <w:r w:rsidRPr="00B742FF">
        <w:rPr>
          <w:color w:val="000000" w:themeColor="text1"/>
        </w:rPr>
        <w:t>in order to</w:t>
      </w:r>
      <w:proofErr w:type="gramEnd"/>
      <w:r w:rsidRPr="00B742FF">
        <w:rPr>
          <w:color w:val="000000" w:themeColor="text1"/>
        </w:rPr>
        <w:t xml:space="preserve"> find relevance in its approaches.</w:t>
      </w:r>
    </w:p>
    <w:p w14:paraId="5D5AF334" w14:textId="7BE53786" w:rsidR="00B97415" w:rsidRPr="00B742FF" w:rsidRDefault="00AA4433" w:rsidP="00FE5C79">
      <w:pPr>
        <w:spacing w:after="160"/>
        <w:jc w:val="both"/>
        <w:rPr>
          <w:color w:val="000000" w:themeColor="text1"/>
        </w:rPr>
      </w:pPr>
      <w:r w:rsidRPr="00FE5C79">
        <w:rPr>
          <w:b/>
          <w:bCs/>
          <w:color w:val="000000" w:themeColor="text1"/>
        </w:rPr>
        <w:t>Key</w:t>
      </w:r>
      <w:r w:rsidR="00FE5C79">
        <w:rPr>
          <w:b/>
          <w:bCs/>
          <w:color w:val="000000" w:themeColor="text1"/>
        </w:rPr>
        <w:t xml:space="preserve"> W</w:t>
      </w:r>
      <w:r w:rsidRPr="00FE5C79">
        <w:rPr>
          <w:b/>
          <w:bCs/>
          <w:color w:val="000000" w:themeColor="text1"/>
        </w:rPr>
        <w:t>ords</w:t>
      </w:r>
      <w:r w:rsidR="00B97415" w:rsidRPr="00FE5C79">
        <w:rPr>
          <w:b/>
          <w:bCs/>
          <w:color w:val="000000" w:themeColor="text1"/>
        </w:rPr>
        <w:t>:</w:t>
      </w:r>
      <w:r w:rsidR="00B97415" w:rsidRPr="00B742FF">
        <w:rPr>
          <w:color w:val="000000" w:themeColor="text1"/>
        </w:rPr>
        <w:t xml:space="preserve"> </w:t>
      </w:r>
      <w:r w:rsidR="00D00091" w:rsidRPr="00B742FF">
        <w:rPr>
          <w:color w:val="000000" w:themeColor="text1"/>
        </w:rPr>
        <w:t xml:space="preserve">Bihar, </w:t>
      </w:r>
      <w:r w:rsidR="00B97415" w:rsidRPr="00B742FF">
        <w:rPr>
          <w:color w:val="000000" w:themeColor="text1"/>
        </w:rPr>
        <w:t>Christian mission</w:t>
      </w:r>
      <w:r w:rsidR="00D00091" w:rsidRPr="00B742FF">
        <w:rPr>
          <w:color w:val="000000" w:themeColor="text1"/>
        </w:rPr>
        <w:t>,</w:t>
      </w:r>
      <w:r w:rsidR="00B97415" w:rsidRPr="00B742FF">
        <w:rPr>
          <w:color w:val="000000" w:themeColor="text1"/>
        </w:rPr>
        <w:t xml:space="preserve"> </w:t>
      </w:r>
      <w:r w:rsidR="00D00091" w:rsidRPr="00B742FF">
        <w:rPr>
          <w:color w:val="000000" w:themeColor="text1"/>
        </w:rPr>
        <w:t>c</w:t>
      </w:r>
      <w:r w:rsidR="00B97415" w:rsidRPr="00B742FF">
        <w:rPr>
          <w:color w:val="000000" w:themeColor="text1"/>
        </w:rPr>
        <w:t>ontextualization</w:t>
      </w:r>
      <w:r w:rsidR="00D00091" w:rsidRPr="00B742FF">
        <w:rPr>
          <w:color w:val="000000" w:themeColor="text1"/>
        </w:rPr>
        <w:t xml:space="preserve">, </w:t>
      </w:r>
      <w:r w:rsidR="00FE5C79" w:rsidRPr="00B742FF">
        <w:rPr>
          <w:color w:val="000000" w:themeColor="text1"/>
        </w:rPr>
        <w:t xml:space="preserve">culture, </w:t>
      </w:r>
      <w:r w:rsidR="00D00091" w:rsidRPr="00B742FF">
        <w:rPr>
          <w:color w:val="000000" w:themeColor="text1"/>
        </w:rPr>
        <w:t>India</w:t>
      </w:r>
      <w:r w:rsidR="00EC016C" w:rsidRPr="00B742FF">
        <w:rPr>
          <w:color w:val="000000" w:themeColor="text1"/>
        </w:rPr>
        <w:t xml:space="preserve">, </w:t>
      </w:r>
      <w:r w:rsidR="00FE5C79">
        <w:rPr>
          <w:color w:val="000000" w:themeColor="text1"/>
        </w:rPr>
        <w:t>m</w:t>
      </w:r>
      <w:r w:rsidR="00EC016C" w:rsidRPr="00B742FF">
        <w:rPr>
          <w:color w:val="000000" w:themeColor="text1"/>
        </w:rPr>
        <w:t>issionaries, traditions</w:t>
      </w:r>
    </w:p>
    <w:p w14:paraId="5646FD04" w14:textId="77777777" w:rsidR="00136267" w:rsidRPr="00B742FF" w:rsidRDefault="00136267" w:rsidP="00FE5C79">
      <w:pPr>
        <w:spacing w:after="160"/>
        <w:rPr>
          <w:b/>
          <w:color w:val="000000" w:themeColor="text1"/>
        </w:rPr>
      </w:pPr>
      <w:bookmarkStart w:id="2" w:name="OLE_LINK1"/>
      <w:bookmarkStart w:id="3" w:name="OLE_LINK2"/>
      <w:bookmarkStart w:id="4" w:name="OLE_LINK5"/>
      <w:bookmarkStart w:id="5" w:name="OLE_LINK6"/>
      <w:r w:rsidRPr="00B742FF">
        <w:rPr>
          <w:b/>
          <w:color w:val="000000" w:themeColor="text1"/>
        </w:rPr>
        <w:t>Introduction</w:t>
      </w:r>
    </w:p>
    <w:bookmarkEnd w:id="2"/>
    <w:bookmarkEnd w:id="3"/>
    <w:bookmarkEnd w:id="4"/>
    <w:bookmarkEnd w:id="5"/>
    <w:p w14:paraId="5449B8A2" w14:textId="09E9C98F" w:rsidR="00DD402A" w:rsidRPr="00B742FF" w:rsidRDefault="00FA239C" w:rsidP="00FE5C79">
      <w:pPr>
        <w:spacing w:after="160"/>
        <w:jc w:val="both"/>
        <w:rPr>
          <w:noProof/>
          <w:color w:val="000000" w:themeColor="text1"/>
        </w:rPr>
      </w:pPr>
      <w:r w:rsidRPr="00B742FF">
        <w:rPr>
          <w:noProof/>
          <w:color w:val="000000" w:themeColor="text1"/>
        </w:rPr>
        <w:t>“</w:t>
      </w:r>
      <w:r w:rsidR="008949B5" w:rsidRPr="00B742FF">
        <w:rPr>
          <w:noProof/>
          <w:color w:val="000000" w:themeColor="text1"/>
        </w:rPr>
        <w:t>Why are you preaching a foreign religion?</w:t>
      </w:r>
      <w:r w:rsidRPr="00B742FF">
        <w:rPr>
          <w:noProof/>
          <w:color w:val="000000" w:themeColor="text1"/>
        </w:rPr>
        <w:t>”</w:t>
      </w:r>
      <w:r w:rsidR="008949B5" w:rsidRPr="00B742FF">
        <w:rPr>
          <w:noProof/>
          <w:color w:val="000000" w:themeColor="text1"/>
        </w:rPr>
        <w:t xml:space="preserve"> </w:t>
      </w:r>
      <w:r w:rsidR="00B742FF" w:rsidRPr="00B742FF">
        <w:rPr>
          <w:noProof/>
          <w:color w:val="000000" w:themeColor="text1"/>
        </w:rPr>
        <w:t xml:space="preserve">is a common question posed to mission workers in India because of </w:t>
      </w:r>
      <w:r w:rsidR="005C1841">
        <w:rPr>
          <w:noProof/>
          <w:color w:val="000000" w:themeColor="text1"/>
        </w:rPr>
        <w:t xml:space="preserve">how </w:t>
      </w:r>
      <w:r w:rsidR="00B742FF" w:rsidRPr="00B742FF">
        <w:rPr>
          <w:noProof/>
          <w:color w:val="000000" w:themeColor="text1"/>
        </w:rPr>
        <w:t>Christianity</w:t>
      </w:r>
      <w:r w:rsidR="005C1841">
        <w:rPr>
          <w:noProof/>
          <w:color w:val="000000" w:themeColor="text1"/>
        </w:rPr>
        <w:t xml:space="preserve"> is</w:t>
      </w:r>
      <w:r w:rsidR="00B742FF" w:rsidRPr="00B742FF">
        <w:rPr>
          <w:noProof/>
          <w:color w:val="000000" w:themeColor="text1"/>
        </w:rPr>
        <w:t xml:space="preserve"> perce</w:t>
      </w:r>
      <w:r w:rsidR="005C1841">
        <w:rPr>
          <w:noProof/>
          <w:color w:val="000000" w:themeColor="text1"/>
        </w:rPr>
        <w:t>ived</w:t>
      </w:r>
      <w:r w:rsidR="00B742FF" w:rsidRPr="00B742FF">
        <w:rPr>
          <w:noProof/>
          <w:color w:val="000000" w:themeColor="text1"/>
        </w:rPr>
        <w:t xml:space="preserve"> </w:t>
      </w:r>
      <w:r w:rsidR="005C1841">
        <w:rPr>
          <w:noProof/>
          <w:color w:val="000000" w:themeColor="text1"/>
        </w:rPr>
        <w:t>to be</w:t>
      </w:r>
      <w:r w:rsidR="00B742FF" w:rsidRPr="00B742FF">
        <w:rPr>
          <w:noProof/>
          <w:color w:val="000000" w:themeColor="text1"/>
        </w:rPr>
        <w:t xml:space="preserve"> a foreign belief system.</w:t>
      </w:r>
      <w:r w:rsidR="008949B5" w:rsidRPr="00B742FF">
        <w:rPr>
          <w:noProof/>
          <w:color w:val="000000" w:themeColor="text1"/>
        </w:rPr>
        <w:t xml:space="preserve"> Kanjamala </w:t>
      </w:r>
      <w:r w:rsidR="00B742FF" w:rsidRPr="00B742FF">
        <w:rPr>
          <w:noProof/>
          <w:color w:val="000000" w:themeColor="text1"/>
        </w:rPr>
        <w:t>contend</w:t>
      </w:r>
      <w:r w:rsidR="005C1841">
        <w:rPr>
          <w:noProof/>
          <w:color w:val="000000" w:themeColor="text1"/>
        </w:rPr>
        <w:t>s</w:t>
      </w:r>
      <w:r w:rsidR="00B742FF" w:rsidRPr="00B742FF">
        <w:rPr>
          <w:noProof/>
          <w:color w:val="000000" w:themeColor="text1"/>
        </w:rPr>
        <w:t xml:space="preserve"> that all artistic, cultural, and theological representations are inherently human.</w:t>
      </w:r>
      <w:r w:rsidR="008949B5" w:rsidRPr="00B742FF">
        <w:rPr>
          <w:noProof/>
          <w:color w:val="000000" w:themeColor="text1"/>
        </w:rPr>
        <w:t xml:space="preserve"> Indian Christian artist Jyoti Sahi highlights the difficulty many Indians face in imagining a non-foreign Christ, </w:t>
      </w:r>
      <w:r w:rsidR="005C1841">
        <w:rPr>
          <w:noProof/>
          <w:color w:val="000000" w:themeColor="text1"/>
        </w:rPr>
        <w:t>since</w:t>
      </w:r>
      <w:r w:rsidR="008949B5" w:rsidRPr="00B742FF">
        <w:rPr>
          <w:noProof/>
          <w:color w:val="000000" w:themeColor="text1"/>
        </w:rPr>
        <w:t xml:space="preserve"> the dominant image is of a white foreigner, which obstructs the visualization of a Christ with </w:t>
      </w:r>
      <w:r w:rsidR="005C1841">
        <w:rPr>
          <w:rFonts w:eastAsia="Batang"/>
          <w:noProof/>
          <w:color w:val="000000" w:themeColor="text1"/>
          <w:lang w:eastAsia="ja-JP"/>
        </w:rPr>
        <w:t>any other</w:t>
      </w:r>
      <w:r w:rsidR="008949B5" w:rsidRPr="00B742FF">
        <w:rPr>
          <w:rFonts w:hint="eastAsia"/>
          <w:noProof/>
          <w:color w:val="000000" w:themeColor="text1"/>
          <w:lang w:eastAsia="ja-JP"/>
        </w:rPr>
        <w:t xml:space="preserve"> </w:t>
      </w:r>
      <w:r w:rsidR="008949B5" w:rsidRPr="00B742FF">
        <w:rPr>
          <w:noProof/>
          <w:color w:val="000000" w:themeColor="text1"/>
        </w:rPr>
        <w:t xml:space="preserve">cultural identity, </w:t>
      </w:r>
      <w:r w:rsidR="005C1841">
        <w:rPr>
          <w:noProof/>
          <w:color w:val="000000" w:themeColor="text1"/>
        </w:rPr>
        <w:t>including an Indian one</w:t>
      </w:r>
      <w:r w:rsidR="008949B5" w:rsidRPr="00B742FF">
        <w:rPr>
          <w:noProof/>
          <w:color w:val="000000" w:themeColor="text1"/>
        </w:rPr>
        <w:t xml:space="preserve"> (Kanjamala, 2014, 6). Christianity</w:t>
      </w:r>
      <w:r w:rsidRPr="00B742FF">
        <w:rPr>
          <w:noProof/>
          <w:color w:val="000000" w:themeColor="text1"/>
        </w:rPr>
        <w:t>’</w:t>
      </w:r>
      <w:r w:rsidR="008949B5" w:rsidRPr="00B742FF">
        <w:rPr>
          <w:noProof/>
          <w:color w:val="000000" w:themeColor="text1"/>
        </w:rPr>
        <w:t>s Western heritage remains a significant challenge for Indian Christians (Joseph</w:t>
      </w:r>
      <w:r w:rsidR="005C1841">
        <w:rPr>
          <w:noProof/>
          <w:color w:val="000000" w:themeColor="text1"/>
        </w:rPr>
        <w:t>,</w:t>
      </w:r>
      <w:r w:rsidR="008949B5" w:rsidRPr="00B742FF">
        <w:rPr>
          <w:noProof/>
          <w:color w:val="000000" w:themeColor="text1"/>
        </w:rPr>
        <w:t xml:space="preserve"> 2014).</w:t>
      </w:r>
    </w:p>
    <w:p w14:paraId="7ED61011" w14:textId="37156657" w:rsidR="00DD402A" w:rsidRPr="00B742FF" w:rsidRDefault="008949B5" w:rsidP="00FE5C79">
      <w:pPr>
        <w:spacing w:after="160"/>
        <w:ind w:firstLine="360"/>
        <w:jc w:val="both"/>
        <w:rPr>
          <w:noProof/>
          <w:color w:val="000000" w:themeColor="text1"/>
        </w:rPr>
      </w:pPr>
      <w:r w:rsidRPr="00B742FF">
        <w:rPr>
          <w:noProof/>
          <w:color w:val="000000" w:themeColor="text1"/>
        </w:rPr>
        <w:t xml:space="preserve">Rupa Vishwanath narrates the early efforts of missionaries, noting that they concentrated on high-caste elites, believing religious change began at the top of the social hierarchy. </w:t>
      </w:r>
      <w:r w:rsidR="00B742FF" w:rsidRPr="00B742FF">
        <w:rPr>
          <w:noProof/>
          <w:color w:val="000000" w:themeColor="text1"/>
        </w:rPr>
        <w:t>This top-down method, focusing on belief transformation, educated English-speaking elites, but yielded few actual converts, reinforcing the view that Indian missions were failures.</w:t>
      </w:r>
      <w:r w:rsidRPr="00B742FF">
        <w:rPr>
          <w:noProof/>
          <w:color w:val="000000" w:themeColor="text1"/>
        </w:rPr>
        <w:t xml:space="preserve"> </w:t>
      </w:r>
      <w:r w:rsidR="00B742FF" w:rsidRPr="00B742FF">
        <w:rPr>
          <w:noProof/>
          <w:color w:val="000000" w:themeColor="text1"/>
        </w:rPr>
        <w:t xml:space="preserve">Many Hindus avoided Christianity because Christians, by rejecting caste practices, were often linked to </w:t>
      </w:r>
      <w:r w:rsidR="005C1841">
        <w:rPr>
          <w:noProof/>
          <w:color w:val="000000" w:themeColor="text1"/>
        </w:rPr>
        <w:t xml:space="preserve">so-called </w:t>
      </w:r>
      <w:r w:rsidR="00B742FF" w:rsidRPr="00B742FF">
        <w:rPr>
          <w:noProof/>
          <w:color w:val="000000" w:themeColor="text1"/>
        </w:rPr>
        <w:t>Pariah Christians and foreigners, leading to social disapproval (Vishwanath</w:t>
      </w:r>
      <w:r w:rsidR="005C1841">
        <w:rPr>
          <w:noProof/>
          <w:color w:val="000000" w:themeColor="text1"/>
        </w:rPr>
        <w:t>,</w:t>
      </w:r>
      <w:r w:rsidR="00B742FF" w:rsidRPr="00B742FF">
        <w:rPr>
          <w:noProof/>
          <w:color w:val="000000" w:themeColor="text1"/>
        </w:rPr>
        <w:t xml:space="preserve"> 2014, 41).</w:t>
      </w:r>
    </w:p>
    <w:p w14:paraId="7A6EB7D1" w14:textId="1E66F3C9" w:rsidR="00DD402A" w:rsidRPr="00B742FF" w:rsidRDefault="005C1841" w:rsidP="00FE5C79">
      <w:pPr>
        <w:spacing w:after="160"/>
        <w:ind w:firstLine="360"/>
        <w:jc w:val="both"/>
        <w:rPr>
          <w:noProof/>
          <w:color w:val="000000" w:themeColor="text1"/>
        </w:rPr>
      </w:pPr>
      <w:r>
        <w:rPr>
          <w:noProof/>
          <w:color w:val="000000" w:themeColor="text1"/>
        </w:rPr>
        <w:t>Over the last half millennium</w:t>
      </w:r>
      <w:r w:rsidR="00B742FF" w:rsidRPr="00B742FF">
        <w:rPr>
          <w:noProof/>
          <w:color w:val="000000" w:themeColor="text1"/>
        </w:rPr>
        <w:t xml:space="preserve">, foreign thought and practices have often been introduced </w:t>
      </w:r>
      <w:r>
        <w:rPr>
          <w:noProof/>
          <w:color w:val="000000" w:themeColor="text1"/>
        </w:rPr>
        <w:t xml:space="preserve">into India </w:t>
      </w:r>
      <w:r w:rsidR="00B742FF" w:rsidRPr="00B742FF">
        <w:rPr>
          <w:noProof/>
          <w:color w:val="000000" w:themeColor="text1"/>
        </w:rPr>
        <w:t>through missionary activities.</w:t>
      </w:r>
      <w:r w:rsidR="008949B5" w:rsidRPr="00B742FF">
        <w:rPr>
          <w:noProof/>
          <w:color w:val="000000" w:themeColor="text1"/>
        </w:rPr>
        <w:t xml:space="preserve"> </w:t>
      </w:r>
      <w:r w:rsidR="00B742FF" w:rsidRPr="00B742FF">
        <w:rPr>
          <w:noProof/>
          <w:color w:val="000000" w:themeColor="text1"/>
        </w:rPr>
        <w:t>Colonial exploration began with Vasco da Gama’s arrival (1498), followed by the Portuguese, Dutch, Danish, French, and notably English regimes (</w:t>
      </w:r>
      <w:r>
        <w:rPr>
          <w:noProof/>
          <w:color w:val="000000" w:themeColor="text1"/>
        </w:rPr>
        <w:t xml:space="preserve">from the </w:t>
      </w:r>
      <w:r w:rsidR="00B742FF" w:rsidRPr="00B742FF">
        <w:rPr>
          <w:noProof/>
          <w:color w:val="000000" w:themeColor="text1"/>
        </w:rPr>
        <w:t xml:space="preserve">early </w:t>
      </w:r>
      <w:r>
        <w:rPr>
          <w:noProof/>
          <w:color w:val="000000" w:themeColor="text1"/>
        </w:rPr>
        <w:t>seventeen</w:t>
      </w:r>
      <w:r w:rsidR="00B742FF" w:rsidRPr="00B742FF">
        <w:rPr>
          <w:noProof/>
          <w:color w:val="000000" w:themeColor="text1"/>
        </w:rPr>
        <w:t>th century to 1947) (Shulai, 2017).</w:t>
      </w:r>
      <w:r w:rsidR="008949B5" w:rsidRPr="00B742FF">
        <w:rPr>
          <w:noProof/>
          <w:color w:val="000000" w:themeColor="text1"/>
        </w:rPr>
        <w:t xml:space="preserve"> </w:t>
      </w:r>
      <w:r w:rsidR="00B742FF" w:rsidRPr="00B742FF">
        <w:rPr>
          <w:noProof/>
          <w:color w:val="000000" w:themeColor="text1"/>
        </w:rPr>
        <w:t xml:space="preserve">Christianity </w:t>
      </w:r>
      <w:r>
        <w:rPr>
          <w:noProof/>
          <w:color w:val="000000" w:themeColor="text1"/>
        </w:rPr>
        <w:t>had actually been</w:t>
      </w:r>
      <w:r w:rsidR="00B742FF" w:rsidRPr="00B742FF">
        <w:rPr>
          <w:noProof/>
          <w:color w:val="000000" w:themeColor="text1"/>
        </w:rPr>
        <w:t xml:space="preserve"> introduced much earlier in South Asia.</w:t>
      </w:r>
      <w:r w:rsidR="008949B5" w:rsidRPr="00B742FF">
        <w:rPr>
          <w:noProof/>
          <w:color w:val="000000" w:themeColor="text1"/>
        </w:rPr>
        <w:t xml:space="preserve"> The Syrian Church of the St. </w:t>
      </w:r>
      <w:r w:rsidR="00B742FF" w:rsidRPr="00B742FF">
        <w:rPr>
          <w:noProof/>
          <w:color w:val="000000" w:themeColor="text1"/>
        </w:rPr>
        <w:t>Thomas Christians on the Malabar Coast, the oldest, trace</w:t>
      </w:r>
      <w:r>
        <w:rPr>
          <w:noProof/>
          <w:color w:val="000000" w:themeColor="text1"/>
        </w:rPr>
        <w:t>s</w:t>
      </w:r>
      <w:r w:rsidR="00B742FF" w:rsidRPr="00B742FF">
        <w:rPr>
          <w:noProof/>
          <w:color w:val="000000" w:themeColor="text1"/>
        </w:rPr>
        <w:t xml:space="preserve"> its origins to Thomas the Apostle of Jesus (Kanjamala 2014, 6).</w:t>
      </w:r>
    </w:p>
    <w:p w14:paraId="33404D04" w14:textId="3122CC9C" w:rsidR="00DD402A" w:rsidRPr="00B742FF" w:rsidRDefault="008949B5" w:rsidP="00FE5C79">
      <w:pPr>
        <w:spacing w:after="160"/>
        <w:ind w:firstLine="360"/>
        <w:jc w:val="both"/>
        <w:rPr>
          <w:noProof/>
          <w:color w:val="000000" w:themeColor="text1"/>
        </w:rPr>
      </w:pPr>
      <w:r w:rsidRPr="00B742FF">
        <w:rPr>
          <w:noProof/>
          <w:color w:val="000000" w:themeColor="text1"/>
        </w:rPr>
        <w:t xml:space="preserve">Arun W. </w:t>
      </w:r>
      <w:r w:rsidR="00B742FF" w:rsidRPr="00B742FF">
        <w:rPr>
          <w:noProof/>
          <w:color w:val="000000" w:themeColor="text1"/>
        </w:rPr>
        <w:t xml:space="preserve">Jones </w:t>
      </w:r>
      <w:r w:rsidR="005C1841">
        <w:rPr>
          <w:noProof/>
          <w:color w:val="000000" w:themeColor="text1"/>
        </w:rPr>
        <w:t xml:space="preserve">has </w:t>
      </w:r>
      <w:r w:rsidR="00B742FF" w:rsidRPr="00B742FF">
        <w:rPr>
          <w:noProof/>
          <w:color w:val="000000" w:themeColor="text1"/>
        </w:rPr>
        <w:t>examine</w:t>
      </w:r>
      <w:r w:rsidR="005C1841">
        <w:rPr>
          <w:noProof/>
          <w:color w:val="000000" w:themeColor="text1"/>
        </w:rPr>
        <w:t>d</w:t>
      </w:r>
      <w:r w:rsidR="00B742FF" w:rsidRPr="00B742FF">
        <w:rPr>
          <w:noProof/>
          <w:color w:val="000000" w:themeColor="text1"/>
        </w:rPr>
        <w:t xml:space="preserve"> a </w:t>
      </w:r>
      <w:r w:rsidR="005C1841">
        <w:rPr>
          <w:noProof/>
          <w:color w:val="000000" w:themeColor="text1"/>
        </w:rPr>
        <w:t>nineteen</w:t>
      </w:r>
      <w:r w:rsidR="00B742FF" w:rsidRPr="00B742FF">
        <w:rPr>
          <w:noProof/>
          <w:color w:val="000000" w:themeColor="text1"/>
        </w:rPr>
        <w:t>th-century North Indian Protestant debate on a suitable Christian culture.</w:t>
      </w:r>
      <w:r w:rsidRPr="00B742FF">
        <w:rPr>
          <w:noProof/>
          <w:color w:val="000000" w:themeColor="text1"/>
        </w:rPr>
        <w:t xml:space="preserve"> </w:t>
      </w:r>
      <w:r w:rsidR="00B742FF" w:rsidRPr="00B742FF">
        <w:rPr>
          <w:noProof/>
          <w:color w:val="000000" w:themeColor="text1"/>
        </w:rPr>
        <w:t xml:space="preserve">At an 1872–73 missionary conference in Allahabad, European missionaries were concerned </w:t>
      </w:r>
      <w:r w:rsidR="005C1841">
        <w:rPr>
          <w:noProof/>
          <w:color w:val="000000" w:themeColor="text1"/>
        </w:rPr>
        <w:t>that</w:t>
      </w:r>
      <w:r w:rsidR="00B742FF" w:rsidRPr="00B742FF">
        <w:rPr>
          <w:noProof/>
          <w:color w:val="000000" w:themeColor="text1"/>
        </w:rPr>
        <w:t xml:space="preserve"> Indian Christians</w:t>
      </w:r>
      <w:r w:rsidR="005C1841">
        <w:rPr>
          <w:noProof/>
          <w:color w:val="000000" w:themeColor="text1"/>
        </w:rPr>
        <w:t xml:space="preserve"> had</w:t>
      </w:r>
      <w:r w:rsidR="00B742FF" w:rsidRPr="00B742FF">
        <w:rPr>
          <w:noProof/>
          <w:color w:val="000000" w:themeColor="text1"/>
        </w:rPr>
        <w:t xml:space="preserve"> quickly adopted Western lifestyles.</w:t>
      </w:r>
      <w:r w:rsidRPr="00B742FF">
        <w:rPr>
          <w:noProof/>
          <w:color w:val="000000" w:themeColor="text1"/>
        </w:rPr>
        <w:t xml:space="preserve"> </w:t>
      </w:r>
      <w:r w:rsidR="00B13AE1">
        <w:rPr>
          <w:noProof/>
          <w:color w:val="000000" w:themeColor="text1"/>
        </w:rPr>
        <w:t>Church Leaders in india, such as Rev. K.C. Chatterjee, supported a form of conversion that would blend Western missionary methods with local culture, resulting in a new, mixed Christian identity.</w:t>
      </w:r>
      <w:r w:rsidR="002336F3">
        <w:rPr>
          <w:noProof/>
          <w:color w:val="000000" w:themeColor="text1"/>
        </w:rPr>
        <w:t xml:space="preserve"> </w:t>
      </w:r>
      <w:r w:rsidR="00B742FF" w:rsidRPr="00B742FF">
        <w:rPr>
          <w:noProof/>
          <w:color w:val="000000" w:themeColor="text1"/>
        </w:rPr>
        <w:t>Jones cite</w:t>
      </w:r>
      <w:r w:rsidR="005C1841">
        <w:rPr>
          <w:noProof/>
          <w:color w:val="000000" w:themeColor="text1"/>
        </w:rPr>
        <w:t>s</w:t>
      </w:r>
      <w:r w:rsidR="00B742FF" w:rsidRPr="00B742FF">
        <w:rPr>
          <w:noProof/>
          <w:color w:val="000000" w:themeColor="text1"/>
        </w:rPr>
        <w:t xml:space="preserve"> historical </w:t>
      </w:r>
      <w:r w:rsidR="00B742FF" w:rsidRPr="00B742FF">
        <w:rPr>
          <w:noProof/>
          <w:color w:val="000000" w:themeColor="text1"/>
        </w:rPr>
        <w:lastRenderedPageBreak/>
        <w:t xml:space="preserve">examples of </w:t>
      </w:r>
      <w:r w:rsidR="005C1841">
        <w:rPr>
          <w:noProof/>
          <w:color w:val="000000" w:themeColor="text1"/>
        </w:rPr>
        <w:t xml:space="preserve">Indian </w:t>
      </w:r>
      <w:r w:rsidR="00B742FF" w:rsidRPr="00B742FF">
        <w:rPr>
          <w:noProof/>
          <w:color w:val="000000" w:themeColor="text1"/>
        </w:rPr>
        <w:t>Christians that</w:t>
      </w:r>
      <w:r w:rsidR="005C1841">
        <w:rPr>
          <w:noProof/>
          <w:color w:val="000000" w:themeColor="text1"/>
        </w:rPr>
        <w:t xml:space="preserve"> have</w:t>
      </w:r>
      <w:r w:rsidR="00B742FF" w:rsidRPr="00B742FF">
        <w:rPr>
          <w:noProof/>
          <w:color w:val="000000" w:themeColor="text1"/>
        </w:rPr>
        <w:t xml:space="preserve"> incorporate</w:t>
      </w:r>
      <w:r w:rsidR="005C1841">
        <w:rPr>
          <w:noProof/>
          <w:color w:val="000000" w:themeColor="text1"/>
        </w:rPr>
        <w:t>d</w:t>
      </w:r>
      <w:r w:rsidR="00B742FF" w:rsidRPr="00B742FF">
        <w:rPr>
          <w:noProof/>
          <w:color w:val="000000" w:themeColor="text1"/>
        </w:rPr>
        <w:t xml:space="preserve"> foreign cultural elements into their faith (Jones, 2022, 11).</w:t>
      </w:r>
      <w:r w:rsidRPr="00B742FF">
        <w:rPr>
          <w:noProof/>
          <w:color w:val="000000" w:themeColor="text1"/>
        </w:rPr>
        <w:t xml:space="preserve"> </w:t>
      </w:r>
      <w:r w:rsidR="00B742FF" w:rsidRPr="00B742FF">
        <w:rPr>
          <w:noProof/>
          <w:color w:val="000000" w:themeColor="text1"/>
        </w:rPr>
        <w:t xml:space="preserve">This </w:t>
      </w:r>
      <w:r w:rsidR="005C1841">
        <w:rPr>
          <w:noProof/>
          <w:color w:val="000000" w:themeColor="text1"/>
        </w:rPr>
        <w:t xml:space="preserve">response of indigenous converts </w:t>
      </w:r>
      <w:r w:rsidR="00B742FF" w:rsidRPr="00B742FF">
        <w:rPr>
          <w:noProof/>
          <w:color w:val="000000" w:themeColor="text1"/>
        </w:rPr>
        <w:t>indicates that foreign missionaries</w:t>
      </w:r>
      <w:r w:rsidR="005C1841">
        <w:rPr>
          <w:noProof/>
          <w:color w:val="000000" w:themeColor="text1"/>
        </w:rPr>
        <w:t xml:space="preserve"> have</w:t>
      </w:r>
      <w:r w:rsidR="00B742FF" w:rsidRPr="00B742FF">
        <w:rPr>
          <w:noProof/>
          <w:color w:val="000000" w:themeColor="text1"/>
        </w:rPr>
        <w:t xml:space="preserve"> often carr</w:t>
      </w:r>
      <w:r w:rsidR="005C1841">
        <w:rPr>
          <w:noProof/>
          <w:color w:val="000000" w:themeColor="text1"/>
        </w:rPr>
        <w:t>ied</w:t>
      </w:r>
      <w:r w:rsidR="00B742FF" w:rsidRPr="00B742FF">
        <w:rPr>
          <w:noProof/>
          <w:color w:val="000000" w:themeColor="text1"/>
        </w:rPr>
        <w:t xml:space="preserve"> cultural identities with limited understanding and sensitivity toward them.</w:t>
      </w:r>
    </w:p>
    <w:p w14:paraId="17635CB4" w14:textId="45FBAE9D" w:rsidR="00DD402A" w:rsidRPr="00B742FF" w:rsidRDefault="005C1841" w:rsidP="00FE5C79">
      <w:pPr>
        <w:spacing w:after="160"/>
        <w:ind w:firstLine="360"/>
        <w:jc w:val="both"/>
        <w:rPr>
          <w:noProof/>
          <w:color w:val="000000" w:themeColor="text1"/>
        </w:rPr>
      </w:pPr>
      <w:r>
        <w:rPr>
          <w:noProof/>
          <w:color w:val="000000" w:themeColor="text1"/>
        </w:rPr>
        <w:t xml:space="preserve">The </w:t>
      </w:r>
      <w:r w:rsidR="004120FF" w:rsidRPr="00B742FF">
        <w:rPr>
          <w:noProof/>
          <w:color w:val="000000" w:themeColor="text1"/>
        </w:rPr>
        <w:t xml:space="preserve">Apostle Thomas, Mother Theresa, and others launched various indigenizing efforts with distinct focuses and methods (Hedlund, 2017). </w:t>
      </w:r>
      <w:r>
        <w:rPr>
          <w:noProof/>
          <w:color w:val="000000" w:themeColor="text1"/>
        </w:rPr>
        <w:t>Even so, c</w:t>
      </w:r>
      <w:r w:rsidR="00B742FF" w:rsidRPr="00B742FF">
        <w:rPr>
          <w:noProof/>
          <w:color w:val="000000" w:themeColor="text1"/>
        </w:rPr>
        <w:t xml:space="preserve">ontemporary missiological analyses show that Christian churches have largely struggled to </w:t>
      </w:r>
      <w:r>
        <w:rPr>
          <w:noProof/>
          <w:color w:val="000000" w:themeColor="text1"/>
        </w:rPr>
        <w:t xml:space="preserve">be </w:t>
      </w:r>
      <w:r w:rsidR="00B742FF" w:rsidRPr="00B742FF">
        <w:rPr>
          <w:noProof/>
          <w:color w:val="000000" w:themeColor="text1"/>
        </w:rPr>
        <w:t>recognize</w:t>
      </w:r>
      <w:r>
        <w:rPr>
          <w:noProof/>
          <w:color w:val="000000" w:themeColor="text1"/>
        </w:rPr>
        <w:t>d as</w:t>
      </w:r>
      <w:r w:rsidR="00B742FF" w:rsidRPr="00B742FF">
        <w:rPr>
          <w:noProof/>
          <w:color w:val="000000" w:themeColor="text1"/>
        </w:rPr>
        <w:t xml:space="preserve"> </w:t>
      </w:r>
      <w:r w:rsidR="00B742FF" w:rsidRPr="00371A58">
        <w:rPr>
          <w:i/>
          <w:iCs/>
          <w:noProof/>
          <w:color w:val="000000" w:themeColor="text1"/>
        </w:rPr>
        <w:t>Indian</w:t>
      </w:r>
      <w:r w:rsidR="00B742FF" w:rsidRPr="00B742FF">
        <w:rPr>
          <w:noProof/>
          <w:color w:val="000000" w:themeColor="text1"/>
        </w:rPr>
        <w:t xml:space="preserve"> churches through their appearance, approach, practice, lifestyle, language, and theology.</w:t>
      </w:r>
      <w:r w:rsidR="004120FF" w:rsidRPr="00B742FF">
        <w:rPr>
          <w:noProof/>
          <w:color w:val="000000" w:themeColor="text1"/>
        </w:rPr>
        <w:t xml:space="preserve"> </w:t>
      </w:r>
      <w:r w:rsidR="00B742FF" w:rsidRPr="00B742FF">
        <w:rPr>
          <w:noProof/>
          <w:color w:val="000000" w:themeColor="text1"/>
        </w:rPr>
        <w:t>Schultz identifie</w:t>
      </w:r>
      <w:r>
        <w:rPr>
          <w:noProof/>
          <w:color w:val="000000" w:themeColor="text1"/>
        </w:rPr>
        <w:t>s</w:t>
      </w:r>
      <w:r w:rsidR="00B742FF" w:rsidRPr="00B742FF">
        <w:rPr>
          <w:noProof/>
          <w:color w:val="000000" w:themeColor="text1"/>
        </w:rPr>
        <w:t xml:space="preserve"> Christianity as an alien faith </w:t>
      </w:r>
      <w:r>
        <w:rPr>
          <w:noProof/>
          <w:color w:val="000000" w:themeColor="text1"/>
        </w:rPr>
        <w:t xml:space="preserve">in India </w:t>
      </w:r>
      <w:r w:rsidR="00B742FF" w:rsidRPr="00B742FF">
        <w:rPr>
          <w:noProof/>
          <w:color w:val="000000" w:themeColor="text1"/>
        </w:rPr>
        <w:t>and as the main barrier to engaging Hindus (Schultz, 2016).</w:t>
      </w:r>
    </w:p>
    <w:p w14:paraId="2EC308F4" w14:textId="596B2ECE" w:rsidR="00DD402A" w:rsidRPr="00B742FF" w:rsidRDefault="00B742FF" w:rsidP="00FE5C79">
      <w:pPr>
        <w:spacing w:after="160"/>
        <w:ind w:firstLine="360"/>
        <w:jc w:val="both"/>
        <w:rPr>
          <w:noProof/>
          <w:color w:val="000000" w:themeColor="text1"/>
        </w:rPr>
      </w:pPr>
      <w:r w:rsidRPr="00B742FF">
        <w:rPr>
          <w:noProof/>
          <w:color w:val="000000" w:themeColor="text1"/>
        </w:rPr>
        <w:t xml:space="preserve">These perceptions also reflect the historical presence of Christian missionaries in </w:t>
      </w:r>
      <w:r w:rsidR="009F117D">
        <w:rPr>
          <w:noProof/>
          <w:color w:val="000000" w:themeColor="text1"/>
        </w:rPr>
        <w:t>the</w:t>
      </w:r>
      <w:r w:rsidRPr="00B742FF">
        <w:rPr>
          <w:noProof/>
          <w:color w:val="000000" w:themeColor="text1"/>
        </w:rPr>
        <w:t xml:space="preserve"> northern Indian state</w:t>
      </w:r>
      <w:r w:rsidR="009F117D">
        <w:rPr>
          <w:noProof/>
          <w:color w:val="000000" w:themeColor="text1"/>
        </w:rPr>
        <w:t xml:space="preserve"> of Bihar</w:t>
      </w:r>
      <w:r w:rsidRPr="00B742FF">
        <w:rPr>
          <w:noProof/>
          <w:color w:val="000000" w:themeColor="text1"/>
        </w:rPr>
        <w:t>.</w:t>
      </w:r>
      <w:r w:rsidR="004120FF" w:rsidRPr="00B742FF">
        <w:rPr>
          <w:noProof/>
          <w:color w:val="000000" w:themeColor="text1"/>
        </w:rPr>
        <w:t xml:space="preserve"> Bihar</w:t>
      </w:r>
      <w:r w:rsidR="009F117D">
        <w:rPr>
          <w:noProof/>
          <w:color w:val="000000" w:themeColor="text1"/>
        </w:rPr>
        <w:t xml:space="preserve"> is</w:t>
      </w:r>
      <w:r w:rsidR="004120FF" w:rsidRPr="00B742FF">
        <w:rPr>
          <w:noProof/>
          <w:color w:val="000000" w:themeColor="text1"/>
        </w:rPr>
        <w:t xml:space="preserve"> one of the world</w:t>
      </w:r>
      <w:r w:rsidR="00FA239C" w:rsidRPr="00B742FF">
        <w:rPr>
          <w:noProof/>
          <w:color w:val="000000" w:themeColor="text1"/>
        </w:rPr>
        <w:t>’</w:t>
      </w:r>
      <w:r w:rsidR="004120FF" w:rsidRPr="00B742FF">
        <w:rPr>
          <w:noProof/>
          <w:color w:val="000000" w:themeColor="text1"/>
        </w:rPr>
        <w:t>s oldest inhabited regions, boast</w:t>
      </w:r>
      <w:r w:rsidR="009F117D">
        <w:rPr>
          <w:noProof/>
          <w:color w:val="000000" w:themeColor="text1"/>
        </w:rPr>
        <w:t>ing</w:t>
      </w:r>
      <w:r w:rsidR="004120FF" w:rsidRPr="00B742FF">
        <w:rPr>
          <w:noProof/>
          <w:color w:val="000000" w:themeColor="text1"/>
        </w:rPr>
        <w:t xml:space="preserve"> a history dating back to ancient times. During the Maurya and Gupta empires, </w:t>
      </w:r>
      <w:r w:rsidR="009F117D">
        <w:rPr>
          <w:noProof/>
          <w:color w:val="000000" w:themeColor="text1"/>
        </w:rPr>
        <w:t>Bihar</w:t>
      </w:r>
      <w:r w:rsidR="004120FF" w:rsidRPr="00B742FF">
        <w:rPr>
          <w:noProof/>
          <w:color w:val="000000" w:themeColor="text1"/>
        </w:rPr>
        <w:t xml:space="preserve"> was a major center of learning. Bihar</w:t>
      </w:r>
      <w:r w:rsidR="00FA239C" w:rsidRPr="00B742FF">
        <w:rPr>
          <w:noProof/>
          <w:color w:val="000000" w:themeColor="text1"/>
        </w:rPr>
        <w:t>’</w:t>
      </w:r>
      <w:r w:rsidR="004120FF" w:rsidRPr="00B742FF">
        <w:rPr>
          <w:noProof/>
          <w:color w:val="000000" w:themeColor="text1"/>
        </w:rPr>
        <w:t>s long-standing role as the heart of ancient India has significantly influenced the nation</w:t>
      </w:r>
      <w:r w:rsidR="00FA239C" w:rsidRPr="00B742FF">
        <w:rPr>
          <w:noProof/>
          <w:color w:val="000000" w:themeColor="text1"/>
        </w:rPr>
        <w:t>’</w:t>
      </w:r>
      <w:r w:rsidR="004120FF" w:rsidRPr="00B742FF">
        <w:rPr>
          <w:noProof/>
          <w:color w:val="000000" w:themeColor="text1"/>
        </w:rPr>
        <w:t>s culture, traditions, politics, and religion.</w:t>
      </w:r>
    </w:p>
    <w:p w14:paraId="068E7F99" w14:textId="760073F1" w:rsidR="00DD402A" w:rsidRPr="00B742FF" w:rsidRDefault="004120FF" w:rsidP="00FE5C79">
      <w:pPr>
        <w:spacing w:after="160"/>
        <w:ind w:firstLine="360"/>
        <w:jc w:val="both"/>
        <w:rPr>
          <w:color w:val="000000" w:themeColor="text1"/>
        </w:rPr>
      </w:pPr>
      <w:r w:rsidRPr="00B742FF">
        <w:rPr>
          <w:color w:val="000000" w:themeColor="text1"/>
        </w:rPr>
        <w:t xml:space="preserve">Bihar is a historically significant region </w:t>
      </w:r>
      <w:r w:rsidR="009F117D">
        <w:rPr>
          <w:color w:val="000000" w:themeColor="text1"/>
        </w:rPr>
        <w:t xml:space="preserve">particularly </w:t>
      </w:r>
      <w:r w:rsidRPr="00B742FF">
        <w:rPr>
          <w:color w:val="000000" w:themeColor="text1"/>
        </w:rPr>
        <w:t xml:space="preserve">for religion, being the birthplace of Buddhism and Jainism. However, it has been known as the </w:t>
      </w:r>
      <w:r w:rsidR="00FA239C" w:rsidRPr="00B742FF">
        <w:rPr>
          <w:color w:val="000000" w:themeColor="text1"/>
        </w:rPr>
        <w:t>“</w:t>
      </w:r>
      <w:r w:rsidRPr="00B742FF">
        <w:rPr>
          <w:color w:val="000000" w:themeColor="text1"/>
        </w:rPr>
        <w:t>graveyard of missions</w:t>
      </w:r>
      <w:r w:rsidR="00FA239C" w:rsidRPr="00B742FF">
        <w:rPr>
          <w:color w:val="000000" w:themeColor="text1"/>
        </w:rPr>
        <w:t>”</w:t>
      </w:r>
      <w:r w:rsidRPr="00B742FF">
        <w:rPr>
          <w:color w:val="000000" w:themeColor="text1"/>
        </w:rPr>
        <w:t xml:space="preserve"> for Christianity due to numerous evangelization challenges (</w:t>
      </w:r>
      <w:r w:rsidR="00B13AE1">
        <w:rPr>
          <w:color w:val="000000" w:themeColor="text1"/>
        </w:rPr>
        <w:t>Goh</w:t>
      </w:r>
      <w:r w:rsidR="00EC6ADD">
        <w:rPr>
          <w:color w:val="000000" w:themeColor="text1"/>
        </w:rPr>
        <w:t>,</w:t>
      </w:r>
      <w:r w:rsidR="00B13AE1">
        <w:rPr>
          <w:color w:val="000000" w:themeColor="text1"/>
        </w:rPr>
        <w:t xml:space="preserve"> 2008, 130</w:t>
      </w:r>
      <w:r w:rsidRPr="00B742FF">
        <w:rPr>
          <w:color w:val="000000" w:themeColor="text1"/>
        </w:rPr>
        <w:t xml:space="preserve">). A Jesuit mission was established in Patna in 1620, and since 1745 the city has had a continuous Christian presence, with Roman Catholicism notably influencing education and healthcare. The oldest Christian structure in Bihar, the Roman Catholic Church </w:t>
      </w:r>
      <w:r w:rsidR="00FA239C" w:rsidRPr="00B742FF">
        <w:rPr>
          <w:color w:val="000000" w:themeColor="text1"/>
        </w:rPr>
        <w:t>“</w:t>
      </w:r>
      <w:r w:rsidRPr="00B742FF">
        <w:rPr>
          <w:color w:val="000000" w:themeColor="text1"/>
        </w:rPr>
        <w:t>Padri ki Haveli,</w:t>
      </w:r>
      <w:r w:rsidR="00FA239C" w:rsidRPr="00B742FF">
        <w:rPr>
          <w:color w:val="000000" w:themeColor="text1"/>
        </w:rPr>
        <w:t>”</w:t>
      </w:r>
      <w:r w:rsidRPr="00B742FF">
        <w:rPr>
          <w:color w:val="000000" w:themeColor="text1"/>
        </w:rPr>
        <w:t xml:space="preserve"> was built in 1713. In the eighteenth century, Bettiah saw substantial missionary activity, leading to conversions among lower castes, including Dalits and groups such as Chamars, Dusadhs, Doms, and Musahars (Kumar, 2023, 3-4).</w:t>
      </w:r>
    </w:p>
    <w:p w14:paraId="7702221B" w14:textId="3DDD41E6" w:rsidR="00DD402A" w:rsidRPr="00B742FF" w:rsidRDefault="00B742FF" w:rsidP="00FE5C79">
      <w:pPr>
        <w:spacing w:after="160"/>
        <w:ind w:firstLine="360"/>
        <w:jc w:val="both"/>
        <w:rPr>
          <w:color w:val="000000" w:themeColor="text1"/>
        </w:rPr>
      </w:pPr>
      <w:r w:rsidRPr="00B742FF">
        <w:rPr>
          <w:color w:val="000000" w:themeColor="text1"/>
        </w:rPr>
        <w:t xml:space="preserve">Since its inception in Bihar, Christian mission has </w:t>
      </w:r>
      <w:r w:rsidR="006E41D0">
        <w:rPr>
          <w:color w:val="000000" w:themeColor="text1"/>
        </w:rPr>
        <w:t>had</w:t>
      </w:r>
      <w:r w:rsidR="006E41D0" w:rsidRPr="00B742FF">
        <w:rPr>
          <w:color w:val="000000" w:themeColor="text1"/>
        </w:rPr>
        <w:t xml:space="preserve"> </w:t>
      </w:r>
      <w:r w:rsidRPr="00B742FF">
        <w:rPr>
          <w:color w:val="000000" w:themeColor="text1"/>
        </w:rPr>
        <w:t>limited</w:t>
      </w:r>
      <w:r w:rsidR="006E41D0">
        <w:rPr>
          <w:color w:val="000000" w:themeColor="text1"/>
        </w:rPr>
        <w:t xml:space="preserve"> success</w:t>
      </w:r>
      <w:r w:rsidRPr="00B742FF">
        <w:rPr>
          <w:color w:val="000000" w:themeColor="text1"/>
        </w:rPr>
        <w:t>, with Christians comprising only 0.12% of the population (</w:t>
      </w:r>
      <w:r w:rsidR="00A63E40">
        <w:rPr>
          <w:color w:val="000000" w:themeColor="text1"/>
        </w:rPr>
        <w:t>Kramer</w:t>
      </w:r>
      <w:r w:rsidRPr="00B742FF">
        <w:rPr>
          <w:color w:val="000000" w:themeColor="text1"/>
        </w:rPr>
        <w:t>, 20</w:t>
      </w:r>
      <w:r w:rsidR="00A63E40">
        <w:rPr>
          <w:color w:val="000000" w:themeColor="text1"/>
        </w:rPr>
        <w:t>2</w:t>
      </w:r>
      <w:r w:rsidRPr="00B742FF">
        <w:rPr>
          <w:color w:val="000000" w:themeColor="text1"/>
        </w:rPr>
        <w:t>1).</w:t>
      </w:r>
      <w:r w:rsidR="004120FF" w:rsidRPr="00B742FF">
        <w:rPr>
          <w:color w:val="000000" w:themeColor="text1"/>
        </w:rPr>
        <w:t xml:space="preserve"> </w:t>
      </w:r>
      <w:r w:rsidRPr="00B742FF">
        <w:rPr>
          <w:color w:val="000000" w:themeColor="text1"/>
        </w:rPr>
        <w:t>Although Christianity has positively impacted social aspects, it has struggled to fully understand, connect with, and engage the local population.</w:t>
      </w:r>
      <w:r w:rsidR="004120FF" w:rsidRPr="00B742FF">
        <w:rPr>
          <w:color w:val="000000" w:themeColor="text1"/>
        </w:rPr>
        <w:t xml:space="preserve"> </w:t>
      </w:r>
      <w:r w:rsidRPr="00B742FF">
        <w:rPr>
          <w:color w:val="000000" w:themeColor="text1"/>
        </w:rPr>
        <w:t>Th</w:t>
      </w:r>
      <w:r w:rsidR="006E41D0">
        <w:rPr>
          <w:color w:val="000000" w:themeColor="text1"/>
        </w:rPr>
        <w:t>e remainder of th</w:t>
      </w:r>
      <w:r w:rsidRPr="00B742FF">
        <w:rPr>
          <w:color w:val="000000" w:themeColor="text1"/>
        </w:rPr>
        <w:t xml:space="preserve">is </w:t>
      </w:r>
      <w:r>
        <w:rPr>
          <w:color w:val="000000" w:themeColor="text1"/>
        </w:rPr>
        <w:t>article</w:t>
      </w:r>
      <w:r w:rsidRPr="00B742FF">
        <w:rPr>
          <w:color w:val="000000" w:themeColor="text1"/>
        </w:rPr>
        <w:t xml:space="preserve"> explores how the missiological concept of contextualization can help identify the essential cultural elements that Christian missionaries must consider when conveying the gospel to the Bihari people.</w:t>
      </w:r>
      <w:r w:rsidR="00DD402A" w:rsidRPr="00B742FF">
        <w:rPr>
          <w:color w:val="000000" w:themeColor="text1"/>
        </w:rPr>
        <w:t xml:space="preserve"> </w:t>
      </w:r>
    </w:p>
    <w:p w14:paraId="4754CC4F" w14:textId="2492955F" w:rsidR="00DD402A" w:rsidRPr="00B742FF" w:rsidRDefault="00B742FF" w:rsidP="00FE5C79">
      <w:pPr>
        <w:spacing w:after="160"/>
        <w:ind w:firstLine="360"/>
        <w:jc w:val="both"/>
        <w:rPr>
          <w:color w:val="000000" w:themeColor="text1"/>
        </w:rPr>
      </w:pPr>
      <w:r w:rsidRPr="00B742FF">
        <w:rPr>
          <w:color w:val="000000" w:themeColor="text1"/>
        </w:rPr>
        <w:t>This article present</w:t>
      </w:r>
      <w:r>
        <w:rPr>
          <w:color w:val="000000" w:themeColor="text1"/>
        </w:rPr>
        <w:t>s</w:t>
      </w:r>
      <w:r w:rsidRPr="00B742FF">
        <w:rPr>
          <w:color w:val="000000" w:themeColor="text1"/>
        </w:rPr>
        <w:t xml:space="preserve"> diverse perspectives from the </w:t>
      </w:r>
      <w:r w:rsidR="006E41D0">
        <w:rPr>
          <w:color w:val="000000" w:themeColor="text1"/>
        </w:rPr>
        <w:t xml:space="preserve">three </w:t>
      </w:r>
      <w:r w:rsidRPr="00B742FF">
        <w:rPr>
          <w:color w:val="000000" w:themeColor="text1"/>
        </w:rPr>
        <w:t>authors, who have varying degrees of involvement in the context.</w:t>
      </w:r>
      <w:r w:rsidR="00343B08" w:rsidRPr="00B742FF">
        <w:rPr>
          <w:color w:val="000000" w:themeColor="text1"/>
        </w:rPr>
        <w:t xml:space="preserve"> </w:t>
      </w:r>
      <w:r w:rsidRPr="00B742FF">
        <w:rPr>
          <w:color w:val="000000" w:themeColor="text1"/>
        </w:rPr>
        <w:t>The first author, born and raised in Bihar in a devout Hindu family, provides insights based on his lived experiences with Bihari customs, rituals, traditions, and worship styles.</w:t>
      </w:r>
      <w:r w:rsidR="00343B08" w:rsidRPr="00B742FF">
        <w:rPr>
          <w:color w:val="000000" w:themeColor="text1"/>
        </w:rPr>
        <w:t xml:space="preserve"> </w:t>
      </w:r>
      <w:r w:rsidRPr="00B742FF">
        <w:rPr>
          <w:color w:val="000000" w:themeColor="text1"/>
        </w:rPr>
        <w:t>The second author, originally from West Bengal, India, is a senior researcher on mission dynamics among Hindus and has advised on multiple mission projects in India and other countries.</w:t>
      </w:r>
      <w:r w:rsidR="00343B08" w:rsidRPr="00B742FF">
        <w:rPr>
          <w:color w:val="000000" w:themeColor="text1"/>
        </w:rPr>
        <w:t xml:space="preserve"> </w:t>
      </w:r>
      <w:r w:rsidRPr="00B742FF">
        <w:rPr>
          <w:color w:val="000000" w:themeColor="text1"/>
        </w:rPr>
        <w:t>The third author, born in South America and trained as a missiologist in North America, has been developing community projects in Bihar and in other regions of India since 2015.</w:t>
      </w:r>
    </w:p>
    <w:p w14:paraId="01F11590" w14:textId="68CC9B9F" w:rsidR="00DD402A" w:rsidRPr="00B742FF" w:rsidRDefault="00DD402A" w:rsidP="00FE5C79">
      <w:pPr>
        <w:spacing w:after="160"/>
        <w:rPr>
          <w:b/>
          <w:color w:val="000000" w:themeColor="text1"/>
        </w:rPr>
      </w:pPr>
      <w:r w:rsidRPr="00B742FF">
        <w:rPr>
          <w:b/>
          <w:color w:val="000000" w:themeColor="text1"/>
        </w:rPr>
        <w:t>Mission in Bihar</w:t>
      </w:r>
    </w:p>
    <w:p w14:paraId="0A539EBD" w14:textId="77777777" w:rsidR="002954AD" w:rsidRDefault="00343B08" w:rsidP="00FE5C79">
      <w:pPr>
        <w:spacing w:after="160"/>
        <w:jc w:val="both"/>
        <w:rPr>
          <w:color w:val="000000" w:themeColor="text1"/>
        </w:rPr>
      </w:pPr>
      <w:r w:rsidRPr="00B742FF">
        <w:rPr>
          <w:color w:val="000000" w:themeColor="text1"/>
        </w:rPr>
        <w:t xml:space="preserve">Bihar has been a religious hub for Hinduism, Islam, Sikhism, Buddhism, and Jainism. </w:t>
      </w:r>
      <w:r w:rsidR="00B742FF" w:rsidRPr="00B742FF">
        <w:rPr>
          <w:color w:val="000000" w:themeColor="text1"/>
        </w:rPr>
        <w:t xml:space="preserve">Hindus in Bihar worship various deities without a strict identification as Shaivites, Vaishnavites, or </w:t>
      </w:r>
      <w:proofErr w:type="spellStart"/>
      <w:r w:rsidR="00B742FF" w:rsidRPr="00B742FF">
        <w:rPr>
          <w:color w:val="000000" w:themeColor="text1"/>
        </w:rPr>
        <w:t>Shaktas</w:t>
      </w:r>
      <w:proofErr w:type="spellEnd"/>
      <w:r w:rsidR="00B742FF" w:rsidRPr="00B742FF">
        <w:rPr>
          <w:color w:val="000000" w:themeColor="text1"/>
        </w:rPr>
        <w:t>.</w:t>
      </w:r>
      <w:r w:rsidRPr="00B742FF">
        <w:rPr>
          <w:color w:val="000000" w:themeColor="text1"/>
        </w:rPr>
        <w:t xml:space="preserve"> </w:t>
      </w:r>
      <w:proofErr w:type="gramStart"/>
      <w:r w:rsidR="00B742FF" w:rsidRPr="00B742FF">
        <w:rPr>
          <w:color w:val="000000" w:themeColor="text1"/>
        </w:rPr>
        <w:t>The majority of</w:t>
      </w:r>
      <w:proofErr w:type="gramEnd"/>
      <w:r w:rsidR="00B742FF" w:rsidRPr="00B742FF">
        <w:rPr>
          <w:color w:val="000000" w:themeColor="text1"/>
        </w:rPr>
        <w:t xml:space="preserve"> Muslims are Sunni, Buddhists primarily follow the Theravada tradition, and the Jains are divided into Digambar and Svetambara sects.</w:t>
      </w:r>
      <w:r w:rsidRPr="00B742FF">
        <w:rPr>
          <w:color w:val="000000" w:themeColor="text1"/>
        </w:rPr>
        <w:t xml:space="preserve"> Christian missions have historically faced challenges in Bihar.</w:t>
      </w:r>
    </w:p>
    <w:p w14:paraId="3FA2A43E" w14:textId="6030A2F2" w:rsidR="00DD402A" w:rsidRPr="00B742FF" w:rsidRDefault="00B742FF" w:rsidP="002954AD">
      <w:pPr>
        <w:spacing w:after="160"/>
        <w:ind w:firstLine="360"/>
        <w:jc w:val="both"/>
        <w:rPr>
          <w:color w:val="000000" w:themeColor="text1"/>
        </w:rPr>
      </w:pPr>
      <w:r w:rsidRPr="00B742FF">
        <w:rPr>
          <w:color w:val="000000" w:themeColor="text1"/>
        </w:rPr>
        <w:t>Th</w:t>
      </w:r>
      <w:r w:rsidR="002954AD">
        <w:rPr>
          <w:color w:val="000000" w:themeColor="text1"/>
        </w:rPr>
        <w:t>at Christianity has faced challenges in Bihar</w:t>
      </w:r>
      <w:r w:rsidRPr="00B742FF">
        <w:rPr>
          <w:color w:val="000000" w:themeColor="text1"/>
        </w:rPr>
        <w:t xml:space="preserve"> does not imply </w:t>
      </w:r>
      <w:r w:rsidR="002954AD">
        <w:rPr>
          <w:color w:val="000000" w:themeColor="text1"/>
        </w:rPr>
        <w:t xml:space="preserve">a </w:t>
      </w:r>
      <w:r w:rsidRPr="00B742FF">
        <w:rPr>
          <w:color w:val="000000" w:themeColor="text1"/>
        </w:rPr>
        <w:t>complete rejection</w:t>
      </w:r>
      <w:r w:rsidR="002954AD">
        <w:rPr>
          <w:color w:val="000000" w:themeColor="text1"/>
        </w:rPr>
        <w:t>, however</w:t>
      </w:r>
      <w:r w:rsidRPr="00B742FF">
        <w:rPr>
          <w:color w:val="000000" w:themeColor="text1"/>
        </w:rPr>
        <w:t>.</w:t>
      </w:r>
      <w:r w:rsidR="00343B08" w:rsidRPr="00B742FF">
        <w:rPr>
          <w:color w:val="000000" w:themeColor="text1"/>
        </w:rPr>
        <w:t xml:space="preserve"> </w:t>
      </w:r>
      <w:r w:rsidRPr="00B742FF">
        <w:rPr>
          <w:color w:val="000000" w:themeColor="text1"/>
        </w:rPr>
        <w:t xml:space="preserve">In 1620, Jesuit missionaries attempted to establish a mission in Patna aiming for Tibet, but the </w:t>
      </w:r>
      <w:r w:rsidRPr="00B742FF">
        <w:rPr>
          <w:color w:val="000000" w:themeColor="text1"/>
        </w:rPr>
        <w:lastRenderedPageBreak/>
        <w:t>effort lasted less than a year.</w:t>
      </w:r>
      <w:r w:rsidR="00343B08" w:rsidRPr="00B742FF">
        <w:rPr>
          <w:color w:val="000000" w:themeColor="text1"/>
        </w:rPr>
        <w:t xml:space="preserve"> </w:t>
      </w:r>
      <w:r w:rsidRPr="00B742FF">
        <w:rPr>
          <w:color w:val="000000" w:themeColor="text1"/>
        </w:rPr>
        <w:t>Italian Capuchin missionaries reestablished their mission in 1706, using Bihar as their base until 1745 (O’Malley, 1924, 73; Pallavi, 2015, 2474).</w:t>
      </w:r>
      <w:r w:rsidR="00DD402A" w:rsidRPr="00B742FF">
        <w:rPr>
          <w:color w:val="000000" w:themeColor="text1"/>
        </w:rPr>
        <w:t xml:space="preserve"> </w:t>
      </w:r>
      <w:r w:rsidR="00343B08" w:rsidRPr="00B742FF">
        <w:rPr>
          <w:color w:val="000000" w:themeColor="text1"/>
        </w:rPr>
        <w:t>Protestant missionaries, including the Fellowship of Christian Assemblies (1880), Methodist (1884), Zenana Bible and Medical Mission (1890), Seventh-day Adventist Mission (1898), British Churches of Christ Mission (1909), Brethren in Christ Mission (1914), and Assembly of God (1914), arrived in the late nineteenth and early twentieth centuries, focusing on Bihar</w:t>
      </w:r>
      <w:r w:rsidR="00FA239C" w:rsidRPr="00B742FF">
        <w:rPr>
          <w:color w:val="000000" w:themeColor="text1"/>
        </w:rPr>
        <w:t>’</w:t>
      </w:r>
      <w:r w:rsidR="00343B08" w:rsidRPr="00B742FF">
        <w:rPr>
          <w:color w:val="000000" w:themeColor="text1"/>
        </w:rPr>
        <w:t xml:space="preserve">s untouched cities and villages (Horo </w:t>
      </w:r>
      <w:r w:rsidR="00EC6ADD">
        <w:rPr>
          <w:color w:val="000000" w:themeColor="text1"/>
        </w:rPr>
        <w:t>&amp;</w:t>
      </w:r>
      <w:r w:rsidR="00343B08" w:rsidRPr="00B742FF">
        <w:rPr>
          <w:color w:val="000000" w:themeColor="text1"/>
        </w:rPr>
        <w:t xml:space="preserve"> </w:t>
      </w:r>
      <w:proofErr w:type="spellStart"/>
      <w:r w:rsidR="00343B08" w:rsidRPr="00B742FF">
        <w:rPr>
          <w:color w:val="000000" w:themeColor="text1"/>
        </w:rPr>
        <w:t>Kalpura</w:t>
      </w:r>
      <w:proofErr w:type="spellEnd"/>
      <w:r w:rsidR="00343B08" w:rsidRPr="00B742FF">
        <w:rPr>
          <w:color w:val="000000" w:themeColor="text1"/>
        </w:rPr>
        <w:t>, 2014, 199-213).</w:t>
      </w:r>
    </w:p>
    <w:p w14:paraId="3A45887F" w14:textId="54390EA8" w:rsidR="00C265E6" w:rsidRPr="00B742FF" w:rsidRDefault="00B742FF" w:rsidP="00FE5C79">
      <w:pPr>
        <w:spacing w:after="160"/>
        <w:ind w:firstLine="360"/>
        <w:jc w:val="both"/>
        <w:rPr>
          <w:color w:val="000000" w:themeColor="text1"/>
        </w:rPr>
      </w:pPr>
      <w:r w:rsidRPr="00B742FF">
        <w:rPr>
          <w:color w:val="000000" w:themeColor="text1"/>
        </w:rPr>
        <w:t xml:space="preserve">Despite initial obstacles related to personnel and finances, numerous educational, medical, and religious institutions have been established by various mission societies, which have also succeeded in forming small faith groups and churches, although challenges have persisted (Horo </w:t>
      </w:r>
      <w:r w:rsidR="00EC6ADD">
        <w:rPr>
          <w:color w:val="000000" w:themeColor="text1"/>
        </w:rPr>
        <w:t>&amp;</w:t>
      </w:r>
      <w:r w:rsidRPr="00B742FF">
        <w:rPr>
          <w:color w:val="000000" w:themeColor="text1"/>
        </w:rPr>
        <w:t xml:space="preserve"> </w:t>
      </w:r>
      <w:proofErr w:type="spellStart"/>
      <w:r w:rsidRPr="00B742FF">
        <w:rPr>
          <w:color w:val="000000" w:themeColor="text1"/>
        </w:rPr>
        <w:t>Kalpura</w:t>
      </w:r>
      <w:proofErr w:type="spellEnd"/>
      <w:r w:rsidRPr="00B742FF">
        <w:rPr>
          <w:color w:val="000000" w:themeColor="text1"/>
        </w:rPr>
        <w:t>, 199-213).</w:t>
      </w:r>
      <w:r w:rsidR="00962CE5" w:rsidRPr="00B742FF">
        <w:rPr>
          <w:color w:val="000000" w:themeColor="text1"/>
        </w:rPr>
        <w:t xml:space="preserve"> The Catholic </w:t>
      </w:r>
      <w:r w:rsidR="002954AD">
        <w:rPr>
          <w:color w:val="000000" w:themeColor="text1"/>
        </w:rPr>
        <w:t>community</w:t>
      </w:r>
      <w:r w:rsidR="00962CE5" w:rsidRPr="00B742FF">
        <w:rPr>
          <w:color w:val="000000" w:themeColor="text1"/>
        </w:rPr>
        <w:t xml:space="preserve"> is the oldest and has the largest following among Christian groups in Bihar. </w:t>
      </w:r>
      <w:r w:rsidRPr="00B742FF">
        <w:rPr>
          <w:color w:val="000000" w:themeColor="text1"/>
        </w:rPr>
        <w:t xml:space="preserve">The three major ethnic Christian communities in Bihar are Bettiah Christians, Tribal Christians, and Dalit Christians, primarily located in the West Champaran district in North Bihar, the </w:t>
      </w:r>
      <w:proofErr w:type="spellStart"/>
      <w:r w:rsidRPr="00B742FF">
        <w:rPr>
          <w:color w:val="000000" w:themeColor="text1"/>
        </w:rPr>
        <w:t>Chotanagpur</w:t>
      </w:r>
      <w:proofErr w:type="spellEnd"/>
      <w:r w:rsidRPr="00B742FF">
        <w:rPr>
          <w:color w:val="000000" w:themeColor="text1"/>
        </w:rPr>
        <w:t xml:space="preserve"> Plateau in former southern Bihar, and the central plains of Bihar, south of the Ganges (Pallavi, </w:t>
      </w:r>
      <w:r w:rsidR="00397B78">
        <w:rPr>
          <w:color w:val="000000" w:themeColor="text1"/>
        </w:rPr>
        <w:t xml:space="preserve">2015, </w:t>
      </w:r>
      <w:r w:rsidRPr="00B742FF">
        <w:rPr>
          <w:color w:val="000000" w:themeColor="text1"/>
        </w:rPr>
        <w:t>2474).</w:t>
      </w:r>
    </w:p>
    <w:p w14:paraId="0C578CDC" w14:textId="48532F2C" w:rsidR="00DD402A" w:rsidRPr="00B742FF" w:rsidRDefault="00DD402A" w:rsidP="00FE5C79">
      <w:pPr>
        <w:spacing w:after="160"/>
        <w:rPr>
          <w:b/>
          <w:bCs/>
          <w:color w:val="000000" w:themeColor="text1"/>
        </w:rPr>
      </w:pPr>
      <w:r w:rsidRPr="00B742FF">
        <w:rPr>
          <w:b/>
          <w:bCs/>
          <w:color w:val="000000" w:themeColor="text1"/>
        </w:rPr>
        <w:t>The Challenge in Bihar</w:t>
      </w:r>
    </w:p>
    <w:p w14:paraId="7F886780" w14:textId="102E41B9" w:rsidR="00DD402A" w:rsidRPr="00B742FF" w:rsidRDefault="00B742FF" w:rsidP="00FE5C79">
      <w:pPr>
        <w:spacing w:after="160"/>
        <w:jc w:val="both"/>
        <w:rPr>
          <w:color w:val="000000" w:themeColor="text1"/>
        </w:rPr>
      </w:pPr>
      <w:r w:rsidRPr="00B742FF">
        <w:rPr>
          <w:color w:val="000000" w:themeColor="text1"/>
        </w:rPr>
        <w:t>Despite rapid urbanization in recent decades, village roots and rural traditions remain strong, preserving family and community values.</w:t>
      </w:r>
      <w:r w:rsidR="00962CE5" w:rsidRPr="00B742FF">
        <w:rPr>
          <w:color w:val="000000" w:themeColor="text1"/>
        </w:rPr>
        <w:t xml:space="preserve"> </w:t>
      </w:r>
      <w:r w:rsidRPr="00B742FF">
        <w:rPr>
          <w:color w:val="000000" w:themeColor="text1"/>
        </w:rPr>
        <w:t>Many Bihar residents relocated from villages to cities seeking better livelihoods, with some leaving the state for employment and improved living conditions.</w:t>
      </w:r>
      <w:r w:rsidR="00962CE5" w:rsidRPr="00B742FF">
        <w:rPr>
          <w:color w:val="000000" w:themeColor="text1"/>
        </w:rPr>
        <w:t xml:space="preserve"> However, most migrants wish to return to their ancestral villages after retirement or visit at least once in their lifetime (Jha, 2013). </w:t>
      </w:r>
      <w:r w:rsidR="00005C35" w:rsidRPr="00B742FF">
        <w:rPr>
          <w:color w:val="000000" w:themeColor="text1"/>
        </w:rPr>
        <w:t xml:space="preserve">Bihar has </w:t>
      </w:r>
      <w:r w:rsidR="0055491C">
        <w:rPr>
          <w:color w:val="000000" w:themeColor="text1"/>
        </w:rPr>
        <w:t>India’s</w:t>
      </w:r>
      <w:r w:rsidR="00005C35" w:rsidRPr="00B742FF">
        <w:rPr>
          <w:color w:val="000000" w:themeColor="text1"/>
        </w:rPr>
        <w:t xml:space="preserve"> second largest rural population, with 92.</w:t>
      </w:r>
      <w:r w:rsidR="00821CAA">
        <w:rPr>
          <w:color w:val="000000" w:themeColor="text1"/>
        </w:rPr>
        <w:t>34</w:t>
      </w:r>
      <w:r w:rsidR="00005C35" w:rsidRPr="00B742FF">
        <w:rPr>
          <w:color w:val="000000" w:themeColor="text1"/>
        </w:rPr>
        <w:t xml:space="preserve"> million people constituting </w:t>
      </w:r>
      <w:r w:rsidR="00821CAA">
        <w:rPr>
          <w:color w:val="000000" w:themeColor="text1"/>
        </w:rPr>
        <w:t>88.7</w:t>
      </w:r>
      <w:r w:rsidR="00005C35" w:rsidRPr="00B742FF">
        <w:rPr>
          <w:color w:val="000000" w:themeColor="text1"/>
        </w:rPr>
        <w:t xml:space="preserve">% of </w:t>
      </w:r>
      <w:r w:rsidR="00821CAA">
        <w:rPr>
          <w:color w:val="000000" w:themeColor="text1"/>
        </w:rPr>
        <w:t>Bihar</w:t>
      </w:r>
      <w:r w:rsidR="00005C35" w:rsidRPr="00B742FF">
        <w:rPr>
          <w:color w:val="000000" w:themeColor="text1"/>
        </w:rPr>
        <w:t>’s total rural population (</w:t>
      </w:r>
      <w:r w:rsidR="00821CAA">
        <w:rPr>
          <w:color w:val="000000" w:themeColor="text1"/>
        </w:rPr>
        <w:t>Bihar Population Census</w:t>
      </w:r>
      <w:r w:rsidR="00005C35" w:rsidRPr="00B742FF">
        <w:rPr>
          <w:color w:val="000000" w:themeColor="text1"/>
        </w:rPr>
        <w:t>, 2011).</w:t>
      </w:r>
    </w:p>
    <w:p w14:paraId="7972C0F3" w14:textId="6845321B" w:rsidR="00DD402A" w:rsidRPr="00B742FF" w:rsidRDefault="00876005" w:rsidP="00FE5C79">
      <w:pPr>
        <w:spacing w:after="160"/>
        <w:ind w:firstLine="360"/>
        <w:jc w:val="both"/>
        <w:rPr>
          <w:color w:val="000000" w:themeColor="text1"/>
        </w:rPr>
      </w:pPr>
      <w:r w:rsidRPr="00B742FF">
        <w:rPr>
          <w:color w:val="000000" w:themeColor="text1"/>
        </w:rPr>
        <w:t>Christian missionary work in Bihar faces numerous challenges: poverty, the caste system, women</w:t>
      </w:r>
      <w:r w:rsidR="00FA239C" w:rsidRPr="00B742FF">
        <w:rPr>
          <w:color w:val="000000" w:themeColor="text1"/>
        </w:rPr>
        <w:t>’</w:t>
      </w:r>
      <w:r w:rsidRPr="00B742FF">
        <w:rPr>
          <w:color w:val="000000" w:themeColor="text1"/>
        </w:rPr>
        <w:t xml:space="preserve">s status, social structure, family, pluralism, and fear of </w:t>
      </w:r>
      <w:proofErr w:type="spellStart"/>
      <w:r w:rsidRPr="00B742FF">
        <w:rPr>
          <w:color w:val="000000" w:themeColor="text1"/>
        </w:rPr>
        <w:t>Kuladevata</w:t>
      </w:r>
      <w:proofErr w:type="spellEnd"/>
      <w:r w:rsidRPr="00B742FF">
        <w:rPr>
          <w:color w:val="000000" w:themeColor="text1"/>
        </w:rPr>
        <w:t>—family or clan deities that can be male, female, animals, or holy stones (</w:t>
      </w:r>
      <w:proofErr w:type="spellStart"/>
      <w:r w:rsidRPr="00B742FF">
        <w:rPr>
          <w:color w:val="000000" w:themeColor="text1"/>
        </w:rPr>
        <w:t>Selvakumar</w:t>
      </w:r>
      <w:proofErr w:type="spellEnd"/>
      <w:r w:rsidRPr="00B742FF">
        <w:rPr>
          <w:color w:val="000000" w:themeColor="text1"/>
        </w:rPr>
        <w:t>, 2018). These issues stem from widespread illiteracy, fostering a narrow mindset and superstitions. Bihar ranks lowest in literacy among Indian states, though it has improved from 33.57% in 2001 to 6</w:t>
      </w:r>
      <w:r w:rsidR="00B24863">
        <w:rPr>
          <w:color w:val="000000" w:themeColor="text1"/>
        </w:rPr>
        <w:t>1.8</w:t>
      </w:r>
      <w:r w:rsidRPr="00B742FF">
        <w:rPr>
          <w:color w:val="000000" w:themeColor="text1"/>
        </w:rPr>
        <w:t>% in 2011 (</w:t>
      </w:r>
      <w:r w:rsidR="00B24863">
        <w:rPr>
          <w:color w:val="000000" w:themeColor="text1"/>
        </w:rPr>
        <w:t>Bihar Population Census</w:t>
      </w:r>
      <w:r w:rsidRPr="00B742FF">
        <w:rPr>
          <w:color w:val="000000" w:themeColor="text1"/>
        </w:rPr>
        <w:t>, 2011).</w:t>
      </w:r>
    </w:p>
    <w:p w14:paraId="15C387B3" w14:textId="6EECE316" w:rsidR="00DD402A" w:rsidRPr="00B742FF" w:rsidRDefault="00005C35" w:rsidP="00FE5C79">
      <w:pPr>
        <w:spacing w:after="160"/>
        <w:ind w:firstLine="360"/>
        <w:jc w:val="both"/>
        <w:rPr>
          <w:color w:val="000000" w:themeColor="text1"/>
        </w:rPr>
      </w:pPr>
      <w:r w:rsidRPr="00B742FF">
        <w:rPr>
          <w:color w:val="000000" w:themeColor="text1"/>
        </w:rPr>
        <w:t>Owing to limited educational opportunities, many individuals in Bihar have a</w:t>
      </w:r>
      <w:r w:rsidR="00BC1D00">
        <w:rPr>
          <w:color w:val="000000" w:themeColor="text1"/>
        </w:rPr>
        <w:t xml:space="preserve"> fixed</w:t>
      </w:r>
      <w:r w:rsidRPr="00B742FF">
        <w:rPr>
          <w:color w:val="000000" w:themeColor="text1"/>
        </w:rPr>
        <w:t xml:space="preserve"> understanding of religion.</w:t>
      </w:r>
      <w:r w:rsidR="00B43F34" w:rsidRPr="00B742FF">
        <w:rPr>
          <w:color w:val="000000" w:themeColor="text1"/>
        </w:rPr>
        <w:t xml:space="preserve"> </w:t>
      </w:r>
      <w:r w:rsidRPr="00B742FF">
        <w:rPr>
          <w:color w:val="000000" w:themeColor="text1"/>
        </w:rPr>
        <w:t>Hindus typically follow their faith without questioning or exploring their identities. Muslims maintain their religious identity, and this trend persists among other faiths</w:t>
      </w:r>
      <w:r w:rsidR="0055491C">
        <w:rPr>
          <w:color w:val="000000" w:themeColor="text1"/>
        </w:rPr>
        <w:t xml:space="preserve"> as well</w:t>
      </w:r>
      <w:r w:rsidRPr="00B742FF">
        <w:rPr>
          <w:color w:val="000000" w:themeColor="text1"/>
        </w:rPr>
        <w:t>.</w:t>
      </w:r>
      <w:r w:rsidR="00B43F34" w:rsidRPr="00B742FF">
        <w:rPr>
          <w:color w:val="000000" w:themeColor="text1"/>
        </w:rPr>
        <w:t xml:space="preserve"> </w:t>
      </w:r>
      <w:r w:rsidRPr="00B742FF">
        <w:rPr>
          <w:color w:val="000000" w:themeColor="text1"/>
        </w:rPr>
        <w:t>The lack of education in Bihar restricts individuals from engaging in intellectual and rational exploration of religious matters, resulting in religious continuity across generations.</w:t>
      </w:r>
      <w:r w:rsidR="00B43F34" w:rsidRPr="00B742FF">
        <w:rPr>
          <w:color w:val="000000" w:themeColor="text1"/>
        </w:rPr>
        <w:t xml:space="preserve"> Biharis have not learned or been taught to critically reflect on their religions and practices. </w:t>
      </w:r>
      <w:r w:rsidRPr="00B742FF">
        <w:rPr>
          <w:color w:val="000000" w:themeColor="text1"/>
        </w:rPr>
        <w:t>While some missionaries did not deeply understand the cultures they encountered, many made sincere efforts to respect the local customs, traditions, and beliefs.</w:t>
      </w:r>
      <w:r w:rsidR="00B43F34" w:rsidRPr="00B742FF">
        <w:rPr>
          <w:color w:val="000000" w:themeColor="text1"/>
        </w:rPr>
        <w:t xml:space="preserve"> </w:t>
      </w:r>
      <w:r w:rsidRPr="00B742FF">
        <w:rPr>
          <w:color w:val="000000" w:themeColor="text1"/>
        </w:rPr>
        <w:t>However, instances of cultural bias or lack of understanding have led some missionaries to impose their beliefs, causing cultural clashes and erosion of native traditions (Ronda</w:t>
      </w:r>
      <w:r w:rsidR="0055491C">
        <w:rPr>
          <w:color w:val="000000" w:themeColor="text1"/>
        </w:rPr>
        <w:t>,</w:t>
      </w:r>
      <w:r w:rsidRPr="00B742FF">
        <w:rPr>
          <w:color w:val="000000" w:themeColor="text1"/>
        </w:rPr>
        <w:t xml:space="preserve"> 1977; </w:t>
      </w:r>
      <w:proofErr w:type="spellStart"/>
      <w:r w:rsidRPr="00B742FF">
        <w:rPr>
          <w:color w:val="000000" w:themeColor="text1"/>
        </w:rPr>
        <w:t>Yanger</w:t>
      </w:r>
      <w:proofErr w:type="spellEnd"/>
      <w:r w:rsidRPr="00B742FF">
        <w:rPr>
          <w:color w:val="000000" w:themeColor="text1"/>
        </w:rPr>
        <w:t>, 2017).</w:t>
      </w:r>
      <w:r w:rsidR="00B43F34" w:rsidRPr="00B742FF">
        <w:rPr>
          <w:color w:val="000000" w:themeColor="text1"/>
        </w:rPr>
        <w:t xml:space="preserve"> </w:t>
      </w:r>
    </w:p>
    <w:p w14:paraId="316FA9B9" w14:textId="1F5F8BA0" w:rsidR="0055491C" w:rsidRDefault="00B43F34" w:rsidP="00FE5C79">
      <w:pPr>
        <w:spacing w:after="160"/>
        <w:ind w:firstLine="360"/>
        <w:jc w:val="both"/>
        <w:rPr>
          <w:color w:val="000000" w:themeColor="text1"/>
        </w:rPr>
      </w:pPr>
      <w:r w:rsidRPr="00B742FF">
        <w:rPr>
          <w:color w:val="000000" w:themeColor="text1"/>
        </w:rPr>
        <w:t xml:space="preserve">Noteworthy mission work, especially among the </w:t>
      </w:r>
      <w:proofErr w:type="spellStart"/>
      <w:r w:rsidRPr="00B742FF">
        <w:rPr>
          <w:color w:val="000000" w:themeColor="text1"/>
        </w:rPr>
        <w:t>Maltos</w:t>
      </w:r>
      <w:proofErr w:type="spellEnd"/>
      <w:r w:rsidRPr="00B742FF">
        <w:rPr>
          <w:color w:val="000000" w:themeColor="text1"/>
        </w:rPr>
        <w:t xml:space="preserve"> (</w:t>
      </w:r>
      <w:proofErr w:type="spellStart"/>
      <w:r w:rsidRPr="00B742FF">
        <w:rPr>
          <w:color w:val="000000" w:themeColor="text1"/>
        </w:rPr>
        <w:t>Dhanabalan</w:t>
      </w:r>
      <w:proofErr w:type="spellEnd"/>
      <w:r w:rsidR="0055491C">
        <w:rPr>
          <w:color w:val="000000" w:themeColor="text1"/>
        </w:rPr>
        <w:t>,</w:t>
      </w:r>
      <w:r w:rsidRPr="00B742FF">
        <w:rPr>
          <w:color w:val="000000" w:themeColor="text1"/>
        </w:rPr>
        <w:t xml:space="preserve"> 1996), primarily involved tribal groups from regions no longer part of Bihar </w:t>
      </w:r>
      <w:r w:rsidR="0055491C">
        <w:rPr>
          <w:color w:val="000000" w:themeColor="text1"/>
        </w:rPr>
        <w:t>since</w:t>
      </w:r>
      <w:r w:rsidR="0055491C" w:rsidRPr="00B742FF">
        <w:rPr>
          <w:color w:val="000000" w:themeColor="text1"/>
        </w:rPr>
        <w:t xml:space="preserve"> </w:t>
      </w:r>
      <w:r w:rsidRPr="00B742FF">
        <w:rPr>
          <w:color w:val="000000" w:themeColor="text1"/>
        </w:rPr>
        <w:t xml:space="preserve">the 2000 political division. </w:t>
      </w:r>
      <w:r w:rsidR="00005C35" w:rsidRPr="00B742FF">
        <w:rPr>
          <w:color w:val="000000" w:themeColor="text1"/>
        </w:rPr>
        <w:t xml:space="preserve">Currently, Bihar is defined more by castes than by tribes, since the tribal population is now in </w:t>
      </w:r>
      <w:r w:rsidR="00005C35" w:rsidRPr="00B742FF">
        <w:rPr>
          <w:color w:val="000000" w:themeColor="text1"/>
        </w:rPr>
        <w:lastRenderedPageBreak/>
        <w:t>Jharkhand.</w:t>
      </w:r>
      <w:r w:rsidRPr="00B742FF">
        <w:rPr>
          <w:color w:val="000000" w:themeColor="text1"/>
        </w:rPr>
        <w:t xml:space="preserve"> </w:t>
      </w:r>
      <w:r w:rsidR="00005C35" w:rsidRPr="00B742FF">
        <w:rPr>
          <w:color w:val="000000" w:themeColor="text1"/>
        </w:rPr>
        <w:t>This shift reduced the impact of past efforts in Bihar, as evident from the low Christian population of 0.12%.</w:t>
      </w:r>
      <w:r w:rsidRPr="00B742FF">
        <w:rPr>
          <w:color w:val="000000" w:themeColor="text1"/>
        </w:rPr>
        <w:t xml:space="preserve"> Bihar </w:t>
      </w:r>
      <w:r w:rsidR="0055491C">
        <w:rPr>
          <w:color w:val="000000" w:themeColor="text1"/>
        </w:rPr>
        <w:t xml:space="preserve">is thus </w:t>
      </w:r>
      <w:r w:rsidRPr="00B742FF">
        <w:rPr>
          <w:color w:val="000000" w:themeColor="text1"/>
        </w:rPr>
        <w:t>one of the least-reached states in India.</w:t>
      </w:r>
    </w:p>
    <w:p w14:paraId="2A987F07" w14:textId="4E768BB0" w:rsidR="00DD402A" w:rsidRPr="00B742FF" w:rsidRDefault="0055491C" w:rsidP="00FE5C79">
      <w:pPr>
        <w:spacing w:after="160"/>
        <w:ind w:firstLine="360"/>
        <w:jc w:val="both"/>
        <w:rPr>
          <w:color w:val="000000" w:themeColor="text1"/>
        </w:rPr>
      </w:pPr>
      <w:r>
        <w:rPr>
          <w:color w:val="000000" w:themeColor="text1"/>
        </w:rPr>
        <w:t>In addition, t</w:t>
      </w:r>
      <w:r w:rsidR="00005C35" w:rsidRPr="00B742FF">
        <w:rPr>
          <w:color w:val="000000" w:themeColor="text1"/>
        </w:rPr>
        <w:t>he gospel presented by missionaries, shaped by Western thought and practice, lacked sensitivity to the Bihari context, leading to the perception of Christianity as a Western religion associated with behaviors such as drinking alcohol and consuming beef and pork, and lacking shame as a moral standard.</w:t>
      </w:r>
      <w:r w:rsidR="00B43F34" w:rsidRPr="00B742FF">
        <w:rPr>
          <w:color w:val="000000" w:themeColor="text1"/>
        </w:rPr>
        <w:t xml:space="preserve"> Accusations that new converts are encouraged to eat beef have brought disrepute to missionary work, although it remains unclear which missionary society or church made such offers (</w:t>
      </w:r>
      <w:proofErr w:type="spellStart"/>
      <w:r w:rsidR="00B43F34" w:rsidRPr="00B742FF">
        <w:rPr>
          <w:color w:val="000000" w:themeColor="text1"/>
        </w:rPr>
        <w:t>Osuri</w:t>
      </w:r>
      <w:proofErr w:type="spellEnd"/>
      <w:r w:rsidR="00B43F34" w:rsidRPr="00B742FF">
        <w:rPr>
          <w:color w:val="000000" w:themeColor="text1"/>
        </w:rPr>
        <w:t>, 2013, 129).</w:t>
      </w:r>
      <w:r w:rsidR="00DD402A" w:rsidRPr="00B742FF">
        <w:rPr>
          <w:color w:val="000000" w:themeColor="text1"/>
        </w:rPr>
        <w:t xml:space="preserve"> </w:t>
      </w:r>
    </w:p>
    <w:p w14:paraId="0405A645" w14:textId="5E46ECE9" w:rsidR="00DD402A" w:rsidRPr="00FE5C79" w:rsidRDefault="00B43F34" w:rsidP="00FE5C79">
      <w:pPr>
        <w:spacing w:after="160"/>
        <w:ind w:firstLine="360"/>
        <w:jc w:val="both"/>
        <w:rPr>
          <w:color w:val="000000" w:themeColor="text1"/>
        </w:rPr>
      </w:pPr>
      <w:r w:rsidRPr="00B742FF">
        <w:rPr>
          <w:color w:val="000000" w:themeColor="text1"/>
        </w:rPr>
        <w:t>Missionaries who ignored local cultural values made Christian missions in Bihar targets of criticism, accused of eroding local identity. Christian mission societies</w:t>
      </w:r>
      <w:r w:rsidR="00FA239C" w:rsidRPr="00B742FF">
        <w:rPr>
          <w:color w:val="000000" w:themeColor="text1"/>
        </w:rPr>
        <w:t>’</w:t>
      </w:r>
      <w:r w:rsidRPr="00B742FF">
        <w:rPr>
          <w:color w:val="000000" w:themeColor="text1"/>
        </w:rPr>
        <w:t xml:space="preserve"> expectations for new converts to change their dress, adopt English hymns, and</w:t>
      </w:r>
      <w:r w:rsidR="00012B21">
        <w:rPr>
          <w:color w:val="000000" w:themeColor="text1"/>
        </w:rPr>
        <w:t xml:space="preserve"> </w:t>
      </w:r>
      <w:r w:rsidRPr="00B742FF">
        <w:rPr>
          <w:color w:val="000000" w:themeColor="text1"/>
        </w:rPr>
        <w:t xml:space="preserve">embrace luxurious lifestyles have fueled the perception that converts are losing their </w:t>
      </w:r>
      <w:r w:rsidR="00FA239C" w:rsidRPr="00B742FF">
        <w:rPr>
          <w:color w:val="000000" w:themeColor="text1"/>
        </w:rPr>
        <w:t>“</w:t>
      </w:r>
      <w:r w:rsidRPr="00B742FF">
        <w:rPr>
          <w:color w:val="000000" w:themeColor="text1"/>
        </w:rPr>
        <w:t>Bihari</w:t>
      </w:r>
      <w:r w:rsidR="00FA239C" w:rsidRPr="00B742FF">
        <w:rPr>
          <w:color w:val="000000" w:themeColor="text1"/>
        </w:rPr>
        <w:t>”</w:t>
      </w:r>
      <w:r w:rsidRPr="00B742FF">
        <w:rPr>
          <w:color w:val="000000" w:themeColor="text1"/>
        </w:rPr>
        <w:t xml:space="preserve"> identity. </w:t>
      </w:r>
      <w:r w:rsidR="00005C35" w:rsidRPr="00B742FF">
        <w:rPr>
          <w:color w:val="000000" w:themeColor="text1"/>
        </w:rPr>
        <w:t>Beyond attire and lifestyle, the primary issue is that Christianity is perceived as a foreign religion, distinct in a society that is deeply tied to concepts of shame and honor.</w:t>
      </w:r>
      <w:r w:rsidRPr="00B742FF">
        <w:rPr>
          <w:color w:val="000000" w:themeColor="text1"/>
        </w:rPr>
        <w:t xml:space="preserve"> </w:t>
      </w:r>
      <w:r w:rsidR="00005C35" w:rsidRPr="00B742FF">
        <w:rPr>
          <w:color w:val="000000" w:themeColor="text1"/>
        </w:rPr>
        <w:t>Thus, the critical challenge is to align Christianity more closely with the Bihari culture for broader acceptance.</w:t>
      </w:r>
    </w:p>
    <w:p w14:paraId="13243189" w14:textId="5DE70DB4" w:rsidR="00DD402A" w:rsidRPr="00B742FF" w:rsidRDefault="00DD402A" w:rsidP="00FE5C79">
      <w:pPr>
        <w:spacing w:after="160"/>
        <w:jc w:val="both"/>
        <w:rPr>
          <w:color w:val="000000" w:themeColor="text1"/>
        </w:rPr>
      </w:pPr>
      <w:r w:rsidRPr="00B742FF">
        <w:rPr>
          <w:b/>
          <w:color w:val="000000" w:themeColor="text1"/>
        </w:rPr>
        <w:t>Contextualized Mission</w:t>
      </w:r>
      <w:r w:rsidRPr="00B742FF">
        <w:rPr>
          <w:b/>
          <w:bCs/>
          <w:color w:val="000000" w:themeColor="text1"/>
        </w:rPr>
        <w:t xml:space="preserve"> Approaches</w:t>
      </w:r>
    </w:p>
    <w:p w14:paraId="35429662" w14:textId="76E57F4B" w:rsidR="00DD402A" w:rsidRPr="00B742FF" w:rsidRDefault="00005C35" w:rsidP="00FE5C79">
      <w:pPr>
        <w:spacing w:after="160"/>
        <w:jc w:val="both"/>
        <w:rPr>
          <w:color w:val="000000" w:themeColor="text1"/>
        </w:rPr>
      </w:pPr>
      <w:r w:rsidRPr="00B742FF">
        <w:rPr>
          <w:color w:val="000000" w:themeColor="text1"/>
        </w:rPr>
        <w:t>Twentieth-century studies on Christian missions have highlighted an evangelistic approach focused almost exclusively on verbal proclamation, coupled with a negative view of culture and society (Stott &amp; Wright, 2015, 16-17).</w:t>
      </w:r>
      <w:r w:rsidR="00983E14" w:rsidRPr="00B742FF">
        <w:rPr>
          <w:color w:val="000000" w:themeColor="text1"/>
        </w:rPr>
        <w:t xml:space="preserve"> </w:t>
      </w:r>
      <w:r w:rsidRPr="00B742FF">
        <w:rPr>
          <w:color w:val="000000" w:themeColor="text1"/>
        </w:rPr>
        <w:t xml:space="preserve">This direct </w:t>
      </w:r>
      <w:r w:rsidR="00012B21">
        <w:rPr>
          <w:color w:val="000000" w:themeColor="text1"/>
        </w:rPr>
        <w:t xml:space="preserve">evangelistic </w:t>
      </w:r>
      <w:r w:rsidRPr="00B742FF">
        <w:rPr>
          <w:color w:val="000000" w:themeColor="text1"/>
        </w:rPr>
        <w:t>method undermined local culture, making Christianity seem foreign and disregarding the recipient’s worldview and values.</w:t>
      </w:r>
      <w:r w:rsidR="00983E14" w:rsidRPr="00B742FF">
        <w:rPr>
          <w:color w:val="000000" w:themeColor="text1"/>
        </w:rPr>
        <w:t xml:space="preserve"> </w:t>
      </w:r>
      <w:r w:rsidRPr="00B742FF">
        <w:rPr>
          <w:color w:val="000000" w:themeColor="text1"/>
        </w:rPr>
        <w:t>Communication studies have significantly influenced the rise of new missionary strategies.</w:t>
      </w:r>
      <w:r w:rsidR="00983E14" w:rsidRPr="00B742FF">
        <w:rPr>
          <w:color w:val="000000" w:themeColor="text1"/>
        </w:rPr>
        <w:t xml:space="preserve"> As Smith notes, </w:t>
      </w:r>
      <w:r w:rsidR="00FA239C" w:rsidRPr="00B742FF">
        <w:rPr>
          <w:color w:val="000000" w:themeColor="text1"/>
        </w:rPr>
        <w:t>“</w:t>
      </w:r>
      <w:r w:rsidR="00012B21">
        <w:rPr>
          <w:color w:val="000000" w:themeColor="text1"/>
        </w:rPr>
        <w:t>C</w:t>
      </w:r>
      <w:r w:rsidR="00983E14" w:rsidRPr="00B742FF">
        <w:rPr>
          <w:color w:val="000000" w:themeColor="text1"/>
        </w:rPr>
        <w:t>ommunication is a relationship. Involvement is the foundation of all communication, and cultural differences only underscore its importance</w:t>
      </w:r>
      <w:r w:rsidR="00FA239C" w:rsidRPr="00B742FF">
        <w:rPr>
          <w:color w:val="000000" w:themeColor="text1"/>
        </w:rPr>
        <w:t>”</w:t>
      </w:r>
      <w:r w:rsidR="00983E14" w:rsidRPr="00B742FF">
        <w:rPr>
          <w:color w:val="000000" w:themeColor="text1"/>
        </w:rPr>
        <w:t xml:space="preserve"> (Smith, 1992, 39).</w:t>
      </w:r>
    </w:p>
    <w:p w14:paraId="2ABD512C" w14:textId="55E77CDC" w:rsidR="00983E14" w:rsidRPr="00B742FF" w:rsidRDefault="00983E14" w:rsidP="00FE5C79">
      <w:pPr>
        <w:spacing w:after="160"/>
        <w:ind w:firstLine="360"/>
        <w:jc w:val="both"/>
        <w:rPr>
          <w:color w:val="000000" w:themeColor="text1"/>
        </w:rPr>
      </w:pPr>
      <w:r w:rsidRPr="00B742FF">
        <w:rPr>
          <w:color w:val="000000" w:themeColor="text1"/>
        </w:rPr>
        <w:t xml:space="preserve">Contemporary mission discussions often address the demonstration of the gospel. Stott posits that social action and evangelism are interrelated; one can be a </w:t>
      </w:r>
      <w:r w:rsidR="00FA239C" w:rsidRPr="00B742FF">
        <w:rPr>
          <w:color w:val="000000" w:themeColor="text1"/>
        </w:rPr>
        <w:t>“</w:t>
      </w:r>
      <w:r w:rsidRPr="00B742FF">
        <w:rPr>
          <w:color w:val="000000" w:themeColor="text1"/>
        </w:rPr>
        <w:t>consequence of evangelism</w:t>
      </w:r>
      <w:r w:rsidR="00FA239C" w:rsidRPr="00B742FF">
        <w:rPr>
          <w:color w:val="000000" w:themeColor="text1"/>
        </w:rPr>
        <w:t>”</w:t>
      </w:r>
      <w:r w:rsidRPr="00B742FF">
        <w:rPr>
          <w:color w:val="000000" w:themeColor="text1"/>
        </w:rPr>
        <w:t xml:space="preserve"> and the other a </w:t>
      </w:r>
      <w:r w:rsidR="00FA239C" w:rsidRPr="00B742FF">
        <w:rPr>
          <w:color w:val="000000" w:themeColor="text1"/>
        </w:rPr>
        <w:t>“</w:t>
      </w:r>
      <w:r w:rsidRPr="00B742FF">
        <w:rPr>
          <w:color w:val="000000" w:themeColor="text1"/>
        </w:rPr>
        <w:t>bridge to evangelism</w:t>
      </w:r>
      <w:r w:rsidR="00FA239C" w:rsidRPr="00B742FF">
        <w:rPr>
          <w:color w:val="000000" w:themeColor="text1"/>
        </w:rPr>
        <w:t>”</w:t>
      </w:r>
      <w:r w:rsidRPr="00B742FF">
        <w:rPr>
          <w:color w:val="000000" w:themeColor="text1"/>
        </w:rPr>
        <w:t xml:space="preserve"> (Stott </w:t>
      </w:r>
      <w:r w:rsidR="00012B21">
        <w:rPr>
          <w:color w:val="000000" w:themeColor="text1"/>
        </w:rPr>
        <w:t>&amp;</w:t>
      </w:r>
      <w:r w:rsidRPr="00B742FF">
        <w:rPr>
          <w:color w:val="000000" w:themeColor="text1"/>
        </w:rPr>
        <w:t xml:space="preserve"> Wright, 2015, 44). Biblically, Jesus</w:t>
      </w:r>
      <w:r w:rsidR="00FA239C" w:rsidRPr="00B742FF">
        <w:rPr>
          <w:color w:val="000000" w:themeColor="text1"/>
        </w:rPr>
        <w:t>’</w:t>
      </w:r>
      <w:r w:rsidRPr="00B742FF">
        <w:rPr>
          <w:color w:val="000000" w:themeColor="text1"/>
        </w:rPr>
        <w:t xml:space="preserve">s </w:t>
      </w:r>
      <w:r w:rsidR="00012B21">
        <w:rPr>
          <w:color w:val="000000" w:themeColor="text1"/>
        </w:rPr>
        <w:t>I</w:t>
      </w:r>
      <w:r w:rsidRPr="00B742FF">
        <w:rPr>
          <w:color w:val="000000" w:themeColor="text1"/>
        </w:rPr>
        <w:t xml:space="preserve">ncarnation serves as the missionary paradigm: </w:t>
      </w:r>
      <w:r w:rsidR="00FA239C" w:rsidRPr="00B742FF">
        <w:rPr>
          <w:color w:val="000000" w:themeColor="text1"/>
        </w:rPr>
        <w:t>“</w:t>
      </w:r>
      <w:r w:rsidRPr="00B742FF">
        <w:rPr>
          <w:color w:val="000000" w:themeColor="text1"/>
        </w:rPr>
        <w:t>The word became flesh and made his dwelling place among us</w:t>
      </w:r>
      <w:r w:rsidR="00FA239C" w:rsidRPr="00B742FF">
        <w:rPr>
          <w:color w:val="000000" w:themeColor="text1"/>
        </w:rPr>
        <w:t>”</w:t>
      </w:r>
      <w:r w:rsidRPr="00B742FF">
        <w:rPr>
          <w:color w:val="000000" w:themeColor="text1"/>
        </w:rPr>
        <w:t xml:space="preserve"> (Jn 1:14). Jesus</w:t>
      </w:r>
      <w:r w:rsidR="00FA239C" w:rsidRPr="00B742FF">
        <w:rPr>
          <w:color w:val="000000" w:themeColor="text1"/>
        </w:rPr>
        <w:t>’</w:t>
      </w:r>
      <w:r w:rsidRPr="00B742FF">
        <w:rPr>
          <w:color w:val="000000" w:themeColor="text1"/>
        </w:rPr>
        <w:t xml:space="preserve">s </w:t>
      </w:r>
      <w:r w:rsidR="00012B21">
        <w:rPr>
          <w:color w:val="000000" w:themeColor="text1"/>
        </w:rPr>
        <w:t>p</w:t>
      </w:r>
      <w:r w:rsidRPr="00B742FF">
        <w:rPr>
          <w:color w:val="000000" w:themeColor="text1"/>
        </w:rPr>
        <w:t xml:space="preserve">ublic </w:t>
      </w:r>
      <w:r w:rsidR="00012B21">
        <w:rPr>
          <w:color w:val="000000" w:themeColor="text1"/>
        </w:rPr>
        <w:t>m</w:t>
      </w:r>
      <w:r w:rsidRPr="00B742FF">
        <w:rPr>
          <w:color w:val="000000" w:themeColor="text1"/>
        </w:rPr>
        <w:t xml:space="preserve">inistry exemplifies this combination, as he both fed the hungry and healed the sick, intertwining </w:t>
      </w:r>
      <w:r w:rsidRPr="00B742FF">
        <w:rPr>
          <w:i/>
          <w:iCs/>
          <w:color w:val="000000" w:themeColor="text1"/>
        </w:rPr>
        <w:t>kerygma</w:t>
      </w:r>
      <w:r w:rsidRPr="00B742FF">
        <w:rPr>
          <w:color w:val="000000" w:themeColor="text1"/>
        </w:rPr>
        <w:t xml:space="preserve"> (proclamation) and </w:t>
      </w:r>
      <w:r w:rsidRPr="00B742FF">
        <w:rPr>
          <w:i/>
          <w:iCs/>
          <w:color w:val="000000" w:themeColor="text1"/>
        </w:rPr>
        <w:t>diakonia</w:t>
      </w:r>
      <w:r w:rsidRPr="00B742FF">
        <w:rPr>
          <w:color w:val="000000" w:themeColor="text1"/>
        </w:rPr>
        <w:t xml:space="preserve"> (service).</w:t>
      </w:r>
    </w:p>
    <w:p w14:paraId="15B9747B" w14:textId="51F983A1" w:rsidR="00DD402A" w:rsidRPr="00B742FF" w:rsidRDefault="00005C35" w:rsidP="00FE5C79">
      <w:pPr>
        <w:spacing w:after="160"/>
        <w:ind w:firstLine="360"/>
        <w:jc w:val="both"/>
        <w:rPr>
          <w:color w:val="000000" w:themeColor="text1"/>
        </w:rPr>
      </w:pPr>
      <w:r w:rsidRPr="00B742FF">
        <w:rPr>
          <w:color w:val="000000" w:themeColor="text1"/>
        </w:rPr>
        <w:t>Contextualization is crucial to enhance missionary approaches.</w:t>
      </w:r>
      <w:r w:rsidR="00983E14" w:rsidRPr="00B742FF">
        <w:rPr>
          <w:color w:val="000000" w:themeColor="text1"/>
        </w:rPr>
        <w:t xml:space="preserve"> Tippett, cited in Gunter </w:t>
      </w:r>
      <w:proofErr w:type="spellStart"/>
      <w:r w:rsidR="00983E14" w:rsidRPr="00B742FF">
        <w:rPr>
          <w:color w:val="000000" w:themeColor="text1"/>
        </w:rPr>
        <w:t>Krallman</w:t>
      </w:r>
      <w:proofErr w:type="spellEnd"/>
      <w:r w:rsidR="00983E14" w:rsidRPr="00B742FF">
        <w:rPr>
          <w:color w:val="000000" w:themeColor="text1"/>
        </w:rPr>
        <w:t xml:space="preserve">, asserts that </w:t>
      </w:r>
      <w:r w:rsidR="00FA239C" w:rsidRPr="00B742FF">
        <w:rPr>
          <w:color w:val="000000" w:themeColor="text1"/>
        </w:rPr>
        <w:t>“</w:t>
      </w:r>
      <w:r w:rsidR="00983E14" w:rsidRPr="00B742FF">
        <w:rPr>
          <w:color w:val="000000" w:themeColor="text1"/>
        </w:rPr>
        <w:t>contextualization includes not only cultural forms but also the political, social, and acculturation realities of the present day</w:t>
      </w:r>
      <w:r w:rsidR="00FA239C" w:rsidRPr="00B742FF">
        <w:rPr>
          <w:color w:val="000000" w:themeColor="text1"/>
        </w:rPr>
        <w:t>”</w:t>
      </w:r>
      <w:r w:rsidR="00983E14" w:rsidRPr="00B742FF">
        <w:rPr>
          <w:color w:val="000000" w:themeColor="text1"/>
        </w:rPr>
        <w:t xml:space="preserve"> (</w:t>
      </w:r>
      <w:proofErr w:type="spellStart"/>
      <w:r w:rsidR="00983E14" w:rsidRPr="00B742FF">
        <w:rPr>
          <w:color w:val="000000" w:themeColor="text1"/>
        </w:rPr>
        <w:t>Krallman</w:t>
      </w:r>
      <w:r w:rsidR="00EC6ADD">
        <w:rPr>
          <w:color w:val="000000" w:themeColor="text1"/>
        </w:rPr>
        <w:t>n</w:t>
      </w:r>
      <w:proofErr w:type="spellEnd"/>
      <w:r w:rsidR="00983E14" w:rsidRPr="00B742FF">
        <w:rPr>
          <w:color w:val="000000" w:themeColor="text1"/>
        </w:rPr>
        <w:t xml:space="preserve">, 2002, 166). </w:t>
      </w:r>
      <w:r w:rsidRPr="00B742FF">
        <w:rPr>
          <w:color w:val="000000" w:themeColor="text1"/>
        </w:rPr>
        <w:t>Scholars have linked contextualization with Christian missionary practices, notably through Andrew Walls’</w:t>
      </w:r>
      <w:r w:rsidR="00012B21">
        <w:rPr>
          <w:color w:val="000000" w:themeColor="text1"/>
        </w:rPr>
        <w:t>s</w:t>
      </w:r>
      <w:r w:rsidRPr="00B742FF">
        <w:rPr>
          <w:color w:val="000000" w:themeColor="text1"/>
        </w:rPr>
        <w:t xml:space="preserve"> indigenizing and pilgrim principles and </w:t>
      </w:r>
      <w:r w:rsidR="00012B21">
        <w:rPr>
          <w:color w:val="000000" w:themeColor="text1"/>
        </w:rPr>
        <w:t xml:space="preserve">Lamin </w:t>
      </w:r>
      <w:r w:rsidRPr="00B742FF">
        <w:rPr>
          <w:color w:val="000000" w:themeColor="text1"/>
        </w:rPr>
        <w:t>Sanneh’s translatability concept.</w:t>
      </w:r>
      <w:r w:rsidR="00983E14" w:rsidRPr="00B742FF">
        <w:rPr>
          <w:color w:val="000000" w:themeColor="text1"/>
        </w:rPr>
        <w:t xml:space="preserve"> This study refers to these contextualization concepts.</w:t>
      </w:r>
      <w:r w:rsidR="00DD402A" w:rsidRPr="00B742FF">
        <w:rPr>
          <w:color w:val="000000" w:themeColor="text1"/>
        </w:rPr>
        <w:t xml:space="preserve"> </w:t>
      </w:r>
    </w:p>
    <w:p w14:paraId="18F0AD1B" w14:textId="308B79B0" w:rsidR="00DD402A" w:rsidRPr="00B742FF" w:rsidRDefault="005C2F39" w:rsidP="00FE5C79">
      <w:pPr>
        <w:spacing w:after="160"/>
        <w:ind w:firstLine="360"/>
        <w:jc w:val="both"/>
        <w:rPr>
          <w:color w:val="000000" w:themeColor="text1"/>
        </w:rPr>
      </w:pPr>
      <w:r w:rsidRPr="00B742FF">
        <w:rPr>
          <w:color w:val="000000" w:themeColor="text1"/>
        </w:rPr>
        <w:t xml:space="preserve">Paul G. Hiebert, a distinguished missiologist and anthropologist, made significant contributions to missiology, particularly in contextualization. </w:t>
      </w:r>
      <w:r w:rsidR="00005C35" w:rsidRPr="00B742FF">
        <w:rPr>
          <w:color w:val="000000" w:themeColor="text1"/>
        </w:rPr>
        <w:t>His critical contextualization approach stresses a deep understanding of local cultures and a critical analysis of the interplay between faith and culture in disseminating Christianity.</w:t>
      </w:r>
      <w:r w:rsidR="00DD402A" w:rsidRPr="00B742FF">
        <w:rPr>
          <w:color w:val="000000" w:themeColor="text1"/>
        </w:rPr>
        <w:t xml:space="preserve"> </w:t>
      </w:r>
      <w:r w:rsidRPr="00B742FF">
        <w:rPr>
          <w:color w:val="000000" w:themeColor="text1"/>
        </w:rPr>
        <w:t xml:space="preserve">Critical contextualization avoids a monocultural viewpoint and rejects the idea of incommensurable cultural pluralism. </w:t>
      </w:r>
      <w:r w:rsidR="00005C35" w:rsidRPr="00B742FF">
        <w:rPr>
          <w:color w:val="000000" w:themeColor="text1"/>
        </w:rPr>
        <w:t>It aims to establish metacultural and meta-theological frameworks to facilitate the cross-cultural understanding of messages and rituals with minimal distortion (Hiebert, 1987, 110).</w:t>
      </w:r>
    </w:p>
    <w:p w14:paraId="60A553A6" w14:textId="5F3FE189" w:rsidR="00DD402A" w:rsidRPr="00B742FF" w:rsidRDefault="00005C35" w:rsidP="00FE5C79">
      <w:pPr>
        <w:spacing w:after="160"/>
        <w:ind w:firstLine="360"/>
        <w:jc w:val="both"/>
        <w:rPr>
          <w:color w:val="000000" w:themeColor="text1"/>
        </w:rPr>
      </w:pPr>
      <w:r w:rsidRPr="00B742FF">
        <w:rPr>
          <w:color w:val="000000" w:themeColor="text1"/>
        </w:rPr>
        <w:lastRenderedPageBreak/>
        <w:t xml:space="preserve">According to Hiebert, the initial step </w:t>
      </w:r>
      <w:r w:rsidR="00012B21">
        <w:rPr>
          <w:color w:val="000000" w:themeColor="text1"/>
        </w:rPr>
        <w:t>of</w:t>
      </w:r>
      <w:r w:rsidR="00492AE0">
        <w:rPr>
          <w:color w:val="000000" w:themeColor="text1"/>
        </w:rPr>
        <w:t xml:space="preserve"> “critical</w:t>
      </w:r>
      <w:r w:rsidR="00012B21">
        <w:rPr>
          <w:color w:val="000000" w:themeColor="text1"/>
        </w:rPr>
        <w:t xml:space="preserve"> </w:t>
      </w:r>
      <w:r w:rsidR="00492AE0">
        <w:rPr>
          <w:color w:val="000000" w:themeColor="text1"/>
        </w:rPr>
        <w:t>c</w:t>
      </w:r>
      <w:r w:rsidR="00012B21">
        <w:rPr>
          <w:color w:val="000000" w:themeColor="text1"/>
        </w:rPr>
        <w:t>ontextualization</w:t>
      </w:r>
      <w:r w:rsidR="00492AE0">
        <w:rPr>
          <w:color w:val="000000" w:themeColor="text1"/>
        </w:rPr>
        <w:t>”</w:t>
      </w:r>
      <w:r w:rsidR="00012B21">
        <w:rPr>
          <w:color w:val="000000" w:themeColor="text1"/>
        </w:rPr>
        <w:t xml:space="preserve"> </w:t>
      </w:r>
      <w:r w:rsidRPr="00B742FF">
        <w:rPr>
          <w:color w:val="000000" w:themeColor="text1"/>
        </w:rPr>
        <w:t>involves cultural exegesis, which means studying local culture phenomenologically.</w:t>
      </w:r>
      <w:r w:rsidR="005C2F39" w:rsidRPr="00B742FF">
        <w:rPr>
          <w:color w:val="000000" w:themeColor="text1"/>
        </w:rPr>
        <w:t xml:space="preserve"> Missionaries should uncritically gather and analyze traditional beliefs and customs related to the issue at hand (Hiebert, </w:t>
      </w:r>
      <w:r w:rsidR="00012B21">
        <w:rPr>
          <w:color w:val="000000" w:themeColor="text1"/>
        </w:rPr>
        <w:t xml:space="preserve">1987, </w:t>
      </w:r>
      <w:r w:rsidR="005C2F39" w:rsidRPr="00B742FF">
        <w:rPr>
          <w:color w:val="000000" w:themeColor="text1"/>
        </w:rPr>
        <w:t xml:space="preserve">109). The aim is to articulate Christian faith within a specific culture, ensuring that adopting Christianity does not require accepting foreign cultural practices (Hiebert, </w:t>
      </w:r>
      <w:r w:rsidR="00012B21">
        <w:rPr>
          <w:color w:val="000000" w:themeColor="text1"/>
        </w:rPr>
        <w:t xml:space="preserve">1987, </w:t>
      </w:r>
      <w:r w:rsidR="005C2F39" w:rsidRPr="00B742FF">
        <w:rPr>
          <w:color w:val="000000" w:themeColor="text1"/>
        </w:rPr>
        <w:t>104).</w:t>
      </w:r>
    </w:p>
    <w:p w14:paraId="5230FCBE" w14:textId="6FDF329B" w:rsidR="00DD402A" w:rsidRPr="00B742FF" w:rsidRDefault="00DD402A" w:rsidP="00FE5C79">
      <w:pPr>
        <w:spacing w:after="160"/>
        <w:rPr>
          <w:b/>
          <w:bCs/>
          <w:color w:val="000000" w:themeColor="text1"/>
        </w:rPr>
      </w:pPr>
      <w:r w:rsidRPr="00B742FF">
        <w:rPr>
          <w:b/>
          <w:bCs/>
          <w:color w:val="000000" w:themeColor="text1"/>
        </w:rPr>
        <w:t>Toward Contextualized Approaches in Bihar</w:t>
      </w:r>
    </w:p>
    <w:p w14:paraId="2D41AD53" w14:textId="6CC9602E" w:rsidR="00DD402A" w:rsidRPr="00B742FF" w:rsidRDefault="00492AE0" w:rsidP="00FE5C79">
      <w:pPr>
        <w:spacing w:after="160"/>
        <w:jc w:val="both"/>
        <w:rPr>
          <w:b/>
          <w:color w:val="000000" w:themeColor="text1"/>
        </w:rPr>
      </w:pPr>
      <w:r w:rsidRPr="00492AE0">
        <w:rPr>
          <w:color w:val="000000" w:themeColor="text1"/>
        </w:rPr>
        <w:t>Gideon Petersen observed that spreading the gospel to the Himba people of Namibia has been challenging, particularly insofar as the Himba are an oral people. Petersen emphasizes the need for sensitivity to oral communities, as Western rhetoric often renders the gospel incomprehensible to them (Petersen, 2009, 1). Similarly, Christian missions must carefully consider various Bihari community concepts, terms, and practices in a non-Christian religious context. Since Biharis are an oral people as well, missionaries must adopt contextualized approaches that respect and engage with local traditions, stories, and modes of communication. Failure to do so may result in miscommunication and resistance, as the message would be seen as foreign or irrelevant.</w:t>
      </w:r>
    </w:p>
    <w:p w14:paraId="633E2F4A" w14:textId="3A10F54E" w:rsidR="00BE33DD" w:rsidRPr="00B742FF" w:rsidRDefault="00005C35" w:rsidP="00FE5C79">
      <w:pPr>
        <w:spacing w:after="160"/>
        <w:ind w:firstLine="360"/>
        <w:jc w:val="both"/>
        <w:rPr>
          <w:color w:val="000000" w:themeColor="text1"/>
        </w:rPr>
      </w:pPr>
      <w:r w:rsidRPr="00B742FF">
        <w:rPr>
          <w:color w:val="000000" w:themeColor="text1"/>
        </w:rPr>
        <w:t xml:space="preserve">Currently, some </w:t>
      </w:r>
      <w:r w:rsidR="00012B21">
        <w:rPr>
          <w:color w:val="000000" w:themeColor="text1"/>
        </w:rPr>
        <w:t xml:space="preserve">Bihari </w:t>
      </w:r>
      <w:r w:rsidRPr="00B742FF">
        <w:rPr>
          <w:color w:val="000000" w:themeColor="text1"/>
        </w:rPr>
        <w:t xml:space="preserve">individuals attend churches without </w:t>
      </w:r>
      <w:r w:rsidR="00012B21">
        <w:rPr>
          <w:color w:val="000000" w:themeColor="text1"/>
        </w:rPr>
        <w:t xml:space="preserve">a </w:t>
      </w:r>
      <w:r w:rsidRPr="00B742FF">
        <w:rPr>
          <w:color w:val="000000" w:themeColor="text1"/>
        </w:rPr>
        <w:t>basic understanding of Christian principles and doctrines.</w:t>
      </w:r>
      <w:r w:rsidR="0005367C" w:rsidRPr="00B742FF">
        <w:rPr>
          <w:color w:val="000000" w:themeColor="text1"/>
        </w:rPr>
        <w:t xml:space="preserve"> </w:t>
      </w:r>
      <w:r w:rsidRPr="00B742FF">
        <w:rPr>
          <w:color w:val="000000" w:themeColor="text1"/>
        </w:rPr>
        <w:t>Moreover, some people identify themselves as Christians while still practicing their traditional customs, resulting in unique syncretism.</w:t>
      </w:r>
      <w:r w:rsidR="000B2133" w:rsidRPr="00B742FF">
        <w:rPr>
          <w:rStyle w:val="EndnoteReference"/>
          <w:color w:val="000000" w:themeColor="text1"/>
        </w:rPr>
        <w:endnoteReference w:id="1"/>
      </w:r>
      <w:r w:rsidR="0005367C" w:rsidRPr="00B742FF">
        <w:rPr>
          <w:color w:val="000000" w:themeColor="text1"/>
        </w:rPr>
        <w:t xml:space="preserve"> </w:t>
      </w:r>
      <w:r w:rsidR="009B283F" w:rsidRPr="00B742FF">
        <w:rPr>
          <w:color w:val="000000" w:themeColor="text1"/>
        </w:rPr>
        <w:t>Despite numerous educational institutions aimed at societal improvement, Jesuit and Protestant mission societies providing education in suburban and rural areas have largely failed to impart core gospel teaching.</w:t>
      </w:r>
      <w:r w:rsidR="0048562B" w:rsidRPr="00B742FF">
        <w:rPr>
          <w:color w:val="000000" w:themeColor="text1"/>
        </w:rPr>
        <w:t xml:space="preserve"> </w:t>
      </w:r>
    </w:p>
    <w:p w14:paraId="63A919AD" w14:textId="7FAB8F3D" w:rsidR="00BE33DD" w:rsidRPr="00B742FF" w:rsidRDefault="00005C35" w:rsidP="00FE5C79">
      <w:pPr>
        <w:spacing w:after="160"/>
        <w:ind w:firstLine="360"/>
        <w:jc w:val="both"/>
        <w:rPr>
          <w:color w:val="000000" w:themeColor="text1"/>
        </w:rPr>
      </w:pPr>
      <w:r w:rsidRPr="00B742FF">
        <w:rPr>
          <w:color w:val="000000" w:themeColor="text1"/>
        </w:rPr>
        <w:t>I (the first author) was raised in Bihar’s capital and attended Catholic schools throughout my education.</w:t>
      </w:r>
      <w:r w:rsidR="0005367C" w:rsidRPr="00B742FF">
        <w:rPr>
          <w:color w:val="000000" w:themeColor="text1"/>
        </w:rPr>
        <w:t xml:space="preserve"> Despite this, my knowledge was limited to the names </w:t>
      </w:r>
      <w:r w:rsidR="00FA239C" w:rsidRPr="00B742FF">
        <w:rPr>
          <w:color w:val="000000" w:themeColor="text1"/>
        </w:rPr>
        <w:t>“</w:t>
      </w:r>
      <w:r w:rsidR="0005367C" w:rsidRPr="00B742FF">
        <w:rPr>
          <w:color w:val="000000" w:themeColor="text1"/>
        </w:rPr>
        <w:t>Jesus</w:t>
      </w:r>
      <w:r w:rsidR="00FA239C" w:rsidRPr="00B742FF">
        <w:rPr>
          <w:color w:val="000000" w:themeColor="text1"/>
        </w:rPr>
        <w:t>”</w:t>
      </w:r>
      <w:r w:rsidR="0005367C" w:rsidRPr="00B742FF">
        <w:rPr>
          <w:color w:val="000000" w:themeColor="text1"/>
        </w:rPr>
        <w:t xml:space="preserve"> and </w:t>
      </w:r>
      <w:r w:rsidR="00FA239C" w:rsidRPr="00B742FF">
        <w:rPr>
          <w:color w:val="000000" w:themeColor="text1"/>
        </w:rPr>
        <w:t>“</w:t>
      </w:r>
      <w:r w:rsidR="0005367C" w:rsidRPr="00B742FF">
        <w:rPr>
          <w:color w:val="000000" w:themeColor="text1"/>
        </w:rPr>
        <w:t>Mary.</w:t>
      </w:r>
      <w:r w:rsidR="00FA239C" w:rsidRPr="00B742FF">
        <w:rPr>
          <w:color w:val="000000" w:themeColor="text1"/>
        </w:rPr>
        <w:t>”</w:t>
      </w:r>
      <w:r w:rsidR="0005367C" w:rsidRPr="00B742FF">
        <w:rPr>
          <w:color w:val="000000" w:themeColor="text1"/>
        </w:rPr>
        <w:t xml:space="preserve"> </w:t>
      </w:r>
      <w:r w:rsidRPr="00B742FF">
        <w:rPr>
          <w:color w:val="000000" w:themeColor="text1"/>
        </w:rPr>
        <w:t>Christian educational institutions have failed to significantly impact society, even with access to young children. The gospel rarely reached their homes, explaining the current Christian population.</w:t>
      </w:r>
      <w:r w:rsidR="0005367C" w:rsidRPr="00B742FF">
        <w:rPr>
          <w:color w:val="000000" w:themeColor="text1"/>
        </w:rPr>
        <w:t xml:space="preserve"> </w:t>
      </w:r>
      <w:r w:rsidRPr="00B742FF">
        <w:rPr>
          <w:color w:val="000000" w:themeColor="text1"/>
        </w:rPr>
        <w:t>These families, comprising both literate and illiterate members, seldom heard of the gospel, particularly not through the schools.</w:t>
      </w:r>
    </w:p>
    <w:p w14:paraId="04FF4723" w14:textId="1DDFCA7D" w:rsidR="00BE33DD" w:rsidRPr="00B742FF" w:rsidRDefault="009B283F" w:rsidP="00FE5C79">
      <w:pPr>
        <w:spacing w:after="160"/>
        <w:ind w:firstLine="360"/>
        <w:jc w:val="both"/>
        <w:rPr>
          <w:color w:val="000000" w:themeColor="text1"/>
        </w:rPr>
      </w:pPr>
      <w:r w:rsidRPr="00B742FF">
        <w:rPr>
          <w:color w:val="000000" w:themeColor="text1"/>
        </w:rPr>
        <w:t>Various sources have spread the gospel in Bihar, notably hospitals and small prayer groups.</w:t>
      </w:r>
      <w:r w:rsidR="00FA0323" w:rsidRPr="00B742FF">
        <w:rPr>
          <w:color w:val="000000" w:themeColor="text1"/>
        </w:rPr>
        <w:t xml:space="preserve"> </w:t>
      </w:r>
      <w:r w:rsidRPr="00B742FF">
        <w:rPr>
          <w:color w:val="000000" w:themeColor="text1"/>
        </w:rPr>
        <w:t>Patients and relatives encounter God through hospital chaplains and staff members.</w:t>
      </w:r>
      <w:r w:rsidR="00FA0323" w:rsidRPr="00B742FF">
        <w:rPr>
          <w:color w:val="000000" w:themeColor="text1"/>
        </w:rPr>
        <w:t xml:space="preserve"> </w:t>
      </w:r>
      <w:r w:rsidRPr="00B742FF">
        <w:rPr>
          <w:color w:val="000000" w:themeColor="text1"/>
        </w:rPr>
        <w:t>I first learned about Jesus’s healing story at the Christian Medical College Hospital, Vellore, India.</w:t>
      </w:r>
      <w:r w:rsidR="00FA0323" w:rsidRPr="00B742FF">
        <w:rPr>
          <w:color w:val="000000" w:themeColor="text1"/>
        </w:rPr>
        <w:t xml:space="preserve"> </w:t>
      </w:r>
      <w:r w:rsidRPr="00B742FF">
        <w:rPr>
          <w:color w:val="000000" w:themeColor="text1"/>
        </w:rPr>
        <w:t>Despite attending Catholic schools, I have never experienced teachings on love, sacrifice, miracles, or healing.</w:t>
      </w:r>
      <w:r w:rsidR="00FA0323" w:rsidRPr="00B742FF">
        <w:rPr>
          <w:color w:val="000000" w:themeColor="text1"/>
        </w:rPr>
        <w:t xml:space="preserve"> </w:t>
      </w:r>
      <w:r w:rsidRPr="00B742FF">
        <w:rPr>
          <w:color w:val="000000" w:themeColor="text1"/>
        </w:rPr>
        <w:t>This was unfortunate, as missionaries eventually stopped discussing God directly in educational institutions.</w:t>
      </w:r>
    </w:p>
    <w:p w14:paraId="694ADBFC" w14:textId="35117C0C" w:rsidR="00BE33DD" w:rsidRPr="00B742FF" w:rsidRDefault="009B283F" w:rsidP="00FE5C79">
      <w:pPr>
        <w:spacing w:after="160"/>
        <w:ind w:firstLine="360"/>
        <w:jc w:val="both"/>
        <w:rPr>
          <w:color w:val="000000" w:themeColor="text1"/>
        </w:rPr>
      </w:pPr>
      <w:r w:rsidRPr="00B742FF">
        <w:rPr>
          <w:color w:val="000000" w:themeColor="text1"/>
        </w:rPr>
        <w:t>Successful missionaries managed to engage in lower caste division while respecting their cultural values (</w:t>
      </w:r>
      <w:proofErr w:type="spellStart"/>
      <w:r w:rsidRPr="00B742FF">
        <w:rPr>
          <w:color w:val="000000" w:themeColor="text1"/>
        </w:rPr>
        <w:t>Marak</w:t>
      </w:r>
      <w:proofErr w:type="spellEnd"/>
      <w:r w:rsidRPr="00B742FF">
        <w:rPr>
          <w:color w:val="000000" w:themeColor="text1"/>
        </w:rPr>
        <w:t xml:space="preserve"> </w:t>
      </w:r>
      <w:r w:rsidR="00012B21">
        <w:rPr>
          <w:color w:val="000000" w:themeColor="text1"/>
        </w:rPr>
        <w:t>&amp;</w:t>
      </w:r>
      <w:r w:rsidRPr="00B742FF">
        <w:rPr>
          <w:color w:val="000000" w:themeColor="text1"/>
        </w:rPr>
        <w:t xml:space="preserve"> Jacob, 2004, 96).</w:t>
      </w:r>
      <w:r w:rsidR="0048562B">
        <w:rPr>
          <w:color w:val="000000" w:themeColor="text1"/>
        </w:rPr>
        <w:t xml:space="preserve"> </w:t>
      </w:r>
      <w:r w:rsidR="0048562B" w:rsidRPr="0048562B">
        <w:rPr>
          <w:color w:val="000000" w:themeColor="text1"/>
        </w:rPr>
        <w:t>Herbert E. Hoefer notes that in South India, some priests advised against baptism because its practice differed significantly from local religious customs and cultural norms</w:t>
      </w:r>
      <w:r w:rsidR="0048562B">
        <w:rPr>
          <w:color w:val="000000" w:themeColor="text1"/>
        </w:rPr>
        <w:t xml:space="preserve"> </w:t>
      </w:r>
      <w:r w:rsidR="002D5617" w:rsidRPr="00B742FF">
        <w:rPr>
          <w:color w:val="000000" w:themeColor="text1"/>
        </w:rPr>
        <w:t xml:space="preserve">(Hoefer, 2001, 12). </w:t>
      </w:r>
      <w:r w:rsidRPr="00B742FF">
        <w:rPr>
          <w:color w:val="000000" w:themeColor="text1"/>
        </w:rPr>
        <w:t xml:space="preserve">Permitting natives to comprehend and embrace the gospel within their traditions may significantly enhance </w:t>
      </w:r>
      <w:r w:rsidR="00012B21">
        <w:rPr>
          <w:color w:val="000000" w:themeColor="text1"/>
        </w:rPr>
        <w:t>a more</w:t>
      </w:r>
      <w:r w:rsidR="00012B21" w:rsidRPr="00B742FF">
        <w:rPr>
          <w:color w:val="000000" w:themeColor="text1"/>
        </w:rPr>
        <w:t xml:space="preserve"> </w:t>
      </w:r>
      <w:r w:rsidRPr="00B742FF">
        <w:rPr>
          <w:color w:val="000000" w:themeColor="text1"/>
        </w:rPr>
        <w:t>contextualized gospel.</w:t>
      </w:r>
    </w:p>
    <w:p w14:paraId="6CAADFD8" w14:textId="2E0959F2" w:rsidR="00BE33DD" w:rsidRPr="00B742FF" w:rsidRDefault="009B283F" w:rsidP="00FE5C79">
      <w:pPr>
        <w:spacing w:after="160"/>
        <w:ind w:firstLine="360"/>
        <w:jc w:val="both"/>
        <w:rPr>
          <w:color w:val="000000" w:themeColor="text1"/>
        </w:rPr>
      </w:pPr>
      <w:r w:rsidRPr="00B742FF">
        <w:rPr>
          <w:color w:val="000000" w:themeColor="text1"/>
        </w:rPr>
        <w:t>Recently, missionaries’ perspectives have shifted to incorporating more relevant and contextualized approaches.</w:t>
      </w:r>
      <w:r w:rsidR="002D5617" w:rsidRPr="00B742FF">
        <w:rPr>
          <w:color w:val="000000" w:themeColor="text1"/>
        </w:rPr>
        <w:t xml:space="preserve"> For instance, Augustine Jebakumar, founder of the Gospel Echoing Mission Society (GEMS) in Bihar, has successfully used contextualized methods to engage with the community since the 1970s. </w:t>
      </w:r>
      <w:r w:rsidR="00AE5C46" w:rsidRPr="00B742FF">
        <w:rPr>
          <w:color w:val="000000" w:themeColor="text1"/>
        </w:rPr>
        <w:t xml:space="preserve">In contrast, despite careful planning, </w:t>
      </w:r>
      <w:r w:rsidR="00AE5C46">
        <w:rPr>
          <w:color w:val="000000" w:themeColor="text1"/>
        </w:rPr>
        <w:t>Christian</w:t>
      </w:r>
      <w:r w:rsidR="00AE5C46" w:rsidRPr="00B742FF">
        <w:rPr>
          <w:color w:val="000000" w:themeColor="text1"/>
        </w:rPr>
        <w:t xml:space="preserve"> missions have struggled to reach the native population, especially the oral population of Bihar.</w:t>
      </w:r>
    </w:p>
    <w:p w14:paraId="73673FFD" w14:textId="7CB0389C" w:rsidR="00BE33DD" w:rsidRPr="00FE5C79" w:rsidRDefault="00AE5C46" w:rsidP="00FE5C79">
      <w:pPr>
        <w:spacing w:after="160"/>
        <w:ind w:firstLine="360"/>
        <w:jc w:val="both"/>
        <w:rPr>
          <w:color w:val="000000" w:themeColor="text1"/>
        </w:rPr>
      </w:pPr>
      <w:r w:rsidRPr="00B742FF">
        <w:rPr>
          <w:color w:val="000000" w:themeColor="text1"/>
        </w:rPr>
        <w:lastRenderedPageBreak/>
        <w:t>Christians from various denominations have traditionally used Western-style evangelism, adapting methods, languages, and terminologies suited to these contexts.</w:t>
      </w:r>
      <w:r w:rsidR="002D5617" w:rsidRPr="00B742FF">
        <w:rPr>
          <w:color w:val="000000" w:themeColor="text1"/>
        </w:rPr>
        <w:t xml:space="preserve"> </w:t>
      </w:r>
      <w:r w:rsidRPr="00B742FF">
        <w:rPr>
          <w:color w:val="000000" w:themeColor="text1"/>
        </w:rPr>
        <w:t>Although effective in some cases, a uniform approach persists in reaching people of diverse faiths across Bihar and other Indian regions.</w:t>
      </w:r>
      <w:r w:rsidR="002D5617" w:rsidRPr="00B742FF">
        <w:rPr>
          <w:color w:val="000000" w:themeColor="text1"/>
        </w:rPr>
        <w:t xml:space="preserve"> Given India</w:t>
      </w:r>
      <w:r w:rsidR="00FA239C" w:rsidRPr="00B742FF">
        <w:rPr>
          <w:color w:val="000000" w:themeColor="text1"/>
        </w:rPr>
        <w:t>’</w:t>
      </w:r>
      <w:r w:rsidR="002D5617" w:rsidRPr="00B742FF">
        <w:rPr>
          <w:color w:val="000000" w:themeColor="text1"/>
        </w:rPr>
        <w:t xml:space="preserve">s linguistic diversity, applying a single language consistently is challenging. </w:t>
      </w:r>
      <w:r w:rsidRPr="00B742FF">
        <w:rPr>
          <w:color w:val="000000" w:themeColor="text1"/>
        </w:rPr>
        <w:t>Although Hindi is a major language, its forms and meanings vary by region, including in Bihar.</w:t>
      </w:r>
      <w:r w:rsidR="002D5617" w:rsidRPr="00B742FF">
        <w:rPr>
          <w:color w:val="000000" w:themeColor="text1"/>
        </w:rPr>
        <w:t xml:space="preserve"> </w:t>
      </w:r>
      <w:r w:rsidRPr="00B742FF">
        <w:rPr>
          <w:color w:val="000000" w:themeColor="text1"/>
        </w:rPr>
        <w:t>Building on critical contextualization in missionary strategies, the authors examined initiatives tailored for Bihar, addressing religious concepts, terms, and practices.</w:t>
      </w:r>
    </w:p>
    <w:p w14:paraId="5215E298" w14:textId="645A3319" w:rsidR="00BE33DD" w:rsidRPr="00B742FF" w:rsidRDefault="00BE33DD" w:rsidP="00FE5C79">
      <w:pPr>
        <w:spacing w:after="160"/>
        <w:jc w:val="both"/>
        <w:rPr>
          <w:i/>
          <w:iCs/>
          <w:color w:val="000000" w:themeColor="text1"/>
        </w:rPr>
      </w:pPr>
      <w:r w:rsidRPr="00B742FF">
        <w:rPr>
          <w:i/>
          <w:iCs/>
          <w:color w:val="000000" w:themeColor="text1"/>
        </w:rPr>
        <w:t>Religious Concepts</w:t>
      </w:r>
    </w:p>
    <w:p w14:paraId="5AB34072" w14:textId="14AAD369" w:rsidR="00BE33DD" w:rsidRPr="00B742FF" w:rsidRDefault="00AE5C46" w:rsidP="00FE5C79">
      <w:pPr>
        <w:spacing w:after="160"/>
        <w:jc w:val="both"/>
        <w:rPr>
          <w:color w:val="000000" w:themeColor="text1"/>
        </w:rPr>
      </w:pPr>
      <w:proofErr w:type="spellStart"/>
      <w:r w:rsidRPr="00B742FF">
        <w:rPr>
          <w:i/>
          <w:iCs/>
          <w:color w:val="000000" w:themeColor="text1"/>
        </w:rPr>
        <w:t>Iṣṭadevatā</w:t>
      </w:r>
      <w:proofErr w:type="spellEnd"/>
      <w:r w:rsidRPr="00B742FF">
        <w:rPr>
          <w:color w:val="000000" w:themeColor="text1"/>
        </w:rPr>
        <w:t xml:space="preserve"> is </w:t>
      </w:r>
      <w:r w:rsidR="001F6F00">
        <w:rPr>
          <w:color w:val="000000" w:themeColor="text1"/>
        </w:rPr>
        <w:t xml:space="preserve">a </w:t>
      </w:r>
      <w:r w:rsidRPr="00B742FF">
        <w:rPr>
          <w:color w:val="000000" w:themeColor="text1"/>
        </w:rPr>
        <w:t xml:space="preserve">deity Hindus worship without disregarding the clan’s god </w:t>
      </w:r>
      <w:proofErr w:type="spellStart"/>
      <w:r w:rsidRPr="00B742FF">
        <w:rPr>
          <w:i/>
          <w:iCs/>
          <w:color w:val="000000" w:themeColor="text1"/>
        </w:rPr>
        <w:t>Kuladevatā</w:t>
      </w:r>
      <w:proofErr w:type="spellEnd"/>
      <w:r w:rsidRPr="00B742FF">
        <w:rPr>
          <w:color w:val="000000" w:themeColor="text1"/>
        </w:rPr>
        <w:t>.</w:t>
      </w:r>
      <w:r w:rsidR="002D5617" w:rsidRPr="00B742FF">
        <w:rPr>
          <w:color w:val="000000" w:themeColor="text1"/>
        </w:rPr>
        <w:t xml:space="preserve"> Traditional Indian Hindus maintain ancestral connections through various methods (Kumar </w:t>
      </w:r>
      <w:r w:rsidR="001F6F00">
        <w:rPr>
          <w:color w:val="000000" w:themeColor="text1"/>
        </w:rPr>
        <w:t>&amp;</w:t>
      </w:r>
      <w:r w:rsidR="002D5617" w:rsidRPr="00B742FF">
        <w:rPr>
          <w:color w:val="000000" w:themeColor="text1"/>
        </w:rPr>
        <w:t xml:space="preserve"> Činčala, 2020, 157). </w:t>
      </w:r>
      <w:r w:rsidR="004B51DF" w:rsidRPr="00B742FF">
        <w:rPr>
          <w:color w:val="000000" w:themeColor="text1"/>
        </w:rPr>
        <w:t xml:space="preserve">These </w:t>
      </w:r>
      <w:r w:rsidR="001F6F00">
        <w:rPr>
          <w:color w:val="000000" w:themeColor="text1"/>
        </w:rPr>
        <w:t xml:space="preserve">methods </w:t>
      </w:r>
      <w:r w:rsidR="004B51DF" w:rsidRPr="00B742FF">
        <w:rPr>
          <w:color w:val="000000" w:themeColor="text1"/>
        </w:rPr>
        <w:t xml:space="preserve">include festivals such as </w:t>
      </w:r>
      <w:r w:rsidR="004B51DF" w:rsidRPr="00B742FF">
        <w:rPr>
          <w:i/>
          <w:iCs/>
          <w:color w:val="000000" w:themeColor="text1"/>
        </w:rPr>
        <w:t>Pitratarpan</w:t>
      </w:r>
      <w:r w:rsidR="004B51DF" w:rsidRPr="00B742FF">
        <w:rPr>
          <w:color w:val="000000" w:themeColor="text1"/>
        </w:rPr>
        <w:t>, fasting for ancestors, and offering worship during significant family events, such as marriage and initiation.</w:t>
      </w:r>
      <w:r w:rsidR="002D5617" w:rsidRPr="00B742FF">
        <w:rPr>
          <w:color w:val="000000" w:themeColor="text1"/>
        </w:rPr>
        <w:t xml:space="preserve"> Such practices link family members to their extended families and the past. </w:t>
      </w:r>
      <w:r w:rsidR="004B51DF" w:rsidRPr="00B742FF">
        <w:rPr>
          <w:color w:val="000000" w:themeColor="text1"/>
        </w:rPr>
        <w:t xml:space="preserve">Acknowledging the </w:t>
      </w:r>
      <w:proofErr w:type="spellStart"/>
      <w:r w:rsidR="004B51DF" w:rsidRPr="00B742FF">
        <w:rPr>
          <w:i/>
          <w:iCs/>
          <w:color w:val="000000" w:themeColor="text1"/>
        </w:rPr>
        <w:t>Kuladevatā</w:t>
      </w:r>
      <w:proofErr w:type="spellEnd"/>
      <w:r w:rsidR="004B51DF" w:rsidRPr="00B742FF">
        <w:rPr>
          <w:color w:val="000000" w:themeColor="text1"/>
        </w:rPr>
        <w:t xml:space="preserve"> is one such practice, but it does not require the </w:t>
      </w:r>
      <w:proofErr w:type="spellStart"/>
      <w:r w:rsidR="004B51DF" w:rsidRPr="00B742FF">
        <w:rPr>
          <w:i/>
          <w:iCs/>
          <w:color w:val="000000" w:themeColor="text1"/>
        </w:rPr>
        <w:t>Iṣṭadevatā</w:t>
      </w:r>
      <w:proofErr w:type="spellEnd"/>
      <w:r w:rsidR="004B51DF" w:rsidRPr="00B742FF">
        <w:rPr>
          <w:color w:val="000000" w:themeColor="text1"/>
        </w:rPr>
        <w:t>.</w:t>
      </w:r>
      <w:r w:rsidR="002D5617" w:rsidRPr="00B742FF">
        <w:rPr>
          <w:color w:val="000000" w:themeColor="text1"/>
        </w:rPr>
        <w:t xml:space="preserve"> Devotional expressions, regardless of form, ultimately align with the supreme divine (</w:t>
      </w:r>
      <w:proofErr w:type="spellStart"/>
      <w:r w:rsidR="002D5617" w:rsidRPr="00B742FF">
        <w:rPr>
          <w:color w:val="000000" w:themeColor="text1"/>
        </w:rPr>
        <w:t>Prabhupāda</w:t>
      </w:r>
      <w:proofErr w:type="spellEnd"/>
      <w:r w:rsidR="002D5617" w:rsidRPr="00B742FF">
        <w:rPr>
          <w:color w:val="000000" w:themeColor="text1"/>
        </w:rPr>
        <w:t>, 1986).</w:t>
      </w:r>
    </w:p>
    <w:p w14:paraId="5FEB5877" w14:textId="4DE836D4" w:rsidR="00BE33DD" w:rsidRPr="00B742FF" w:rsidRDefault="001F24E4" w:rsidP="00FE5C79">
      <w:pPr>
        <w:spacing w:after="160"/>
        <w:ind w:firstLine="360"/>
        <w:jc w:val="both"/>
        <w:rPr>
          <w:color w:val="000000" w:themeColor="text1"/>
        </w:rPr>
      </w:pPr>
      <w:proofErr w:type="spellStart"/>
      <w:r w:rsidRPr="00B742FF">
        <w:rPr>
          <w:i/>
          <w:color w:val="000000" w:themeColor="text1"/>
        </w:rPr>
        <w:t>Kuladevatā</w:t>
      </w:r>
      <w:proofErr w:type="spellEnd"/>
      <w:r w:rsidRPr="00B742FF">
        <w:rPr>
          <w:iCs/>
          <w:color w:val="000000" w:themeColor="text1"/>
        </w:rPr>
        <w:t xml:space="preserve"> refers to the family god or clan deity, with identities ranging from male, female, animal, and even stone, </w:t>
      </w:r>
      <w:r w:rsidR="001F6F00">
        <w:rPr>
          <w:iCs/>
          <w:color w:val="000000" w:themeColor="text1"/>
        </w:rPr>
        <w:t xml:space="preserve">the last type </w:t>
      </w:r>
      <w:r w:rsidRPr="00B742FF">
        <w:rPr>
          <w:iCs/>
          <w:color w:val="000000" w:themeColor="text1"/>
        </w:rPr>
        <w:t xml:space="preserve">particularly revered by the Biharis. </w:t>
      </w:r>
      <w:r w:rsidR="004B51DF" w:rsidRPr="00B742FF">
        <w:rPr>
          <w:iCs/>
          <w:color w:val="000000" w:themeColor="text1"/>
        </w:rPr>
        <w:t xml:space="preserve">Regardless of their residence, </w:t>
      </w:r>
      <w:r w:rsidR="001F6F00">
        <w:rPr>
          <w:iCs/>
          <w:color w:val="000000" w:themeColor="text1"/>
        </w:rPr>
        <w:t>Biharis</w:t>
      </w:r>
      <w:r w:rsidR="004B51DF" w:rsidRPr="00B742FF">
        <w:rPr>
          <w:iCs/>
          <w:color w:val="000000" w:themeColor="text1"/>
        </w:rPr>
        <w:t xml:space="preserve"> seek blessings from their </w:t>
      </w:r>
      <w:proofErr w:type="spellStart"/>
      <w:r w:rsidR="004B51DF" w:rsidRPr="00B742FF">
        <w:rPr>
          <w:i/>
          <w:color w:val="000000" w:themeColor="text1"/>
        </w:rPr>
        <w:t>Kuladevatā</w:t>
      </w:r>
      <w:proofErr w:type="spellEnd"/>
      <w:r w:rsidR="004B51DF" w:rsidRPr="00B742FF">
        <w:rPr>
          <w:iCs/>
          <w:color w:val="000000" w:themeColor="text1"/>
        </w:rPr>
        <w:t xml:space="preserve"> during significant events, such as marriage or death (</w:t>
      </w:r>
      <w:proofErr w:type="spellStart"/>
      <w:r w:rsidR="004B51DF" w:rsidRPr="00B742FF">
        <w:rPr>
          <w:iCs/>
          <w:color w:val="000000" w:themeColor="text1"/>
        </w:rPr>
        <w:t>Selvakumar</w:t>
      </w:r>
      <w:proofErr w:type="spellEnd"/>
      <w:r w:rsidR="004B51DF" w:rsidRPr="00B742FF">
        <w:rPr>
          <w:iCs/>
          <w:color w:val="000000" w:themeColor="text1"/>
        </w:rPr>
        <w:t>, 2018).</w:t>
      </w:r>
      <w:r w:rsidRPr="00B742FF">
        <w:rPr>
          <w:iCs/>
          <w:color w:val="000000" w:themeColor="text1"/>
        </w:rPr>
        <w:t xml:space="preserve"> </w:t>
      </w:r>
      <w:r w:rsidR="004B51DF" w:rsidRPr="00B742FF">
        <w:rPr>
          <w:iCs/>
          <w:color w:val="000000" w:themeColor="text1"/>
        </w:rPr>
        <w:t xml:space="preserve">Defying </w:t>
      </w:r>
      <w:proofErr w:type="spellStart"/>
      <w:r w:rsidR="004B51DF" w:rsidRPr="00B742FF">
        <w:rPr>
          <w:i/>
          <w:color w:val="000000" w:themeColor="text1"/>
        </w:rPr>
        <w:t>Kuladevatā</w:t>
      </w:r>
      <w:proofErr w:type="spellEnd"/>
      <w:r w:rsidR="004B51DF" w:rsidRPr="00B742FF">
        <w:rPr>
          <w:iCs/>
          <w:color w:val="000000" w:themeColor="text1"/>
        </w:rPr>
        <w:t xml:space="preserve"> is believed to bring curses and poverty to families.</w:t>
      </w:r>
      <w:r w:rsidRPr="00B742FF">
        <w:rPr>
          <w:iCs/>
          <w:color w:val="000000" w:themeColor="text1"/>
        </w:rPr>
        <w:t xml:space="preserve"> </w:t>
      </w:r>
      <w:r w:rsidR="004B51DF" w:rsidRPr="00B742FF">
        <w:rPr>
          <w:iCs/>
          <w:color w:val="000000" w:themeColor="text1"/>
        </w:rPr>
        <w:t xml:space="preserve">Hoefer noted the deep-seated fear of family gods’ wrath, which is thought to curse the family (Hoefer, </w:t>
      </w:r>
      <w:r w:rsidR="00EC6ADD">
        <w:rPr>
          <w:iCs/>
          <w:color w:val="000000" w:themeColor="text1"/>
        </w:rPr>
        <w:t xml:space="preserve">2001, </w:t>
      </w:r>
      <w:r w:rsidR="004B51DF" w:rsidRPr="00B742FF">
        <w:rPr>
          <w:iCs/>
          <w:color w:val="000000" w:themeColor="text1"/>
        </w:rPr>
        <w:t>13).</w:t>
      </w:r>
      <w:r w:rsidRPr="00B742FF">
        <w:rPr>
          <w:iCs/>
          <w:color w:val="000000" w:themeColor="text1"/>
        </w:rPr>
        <w:t xml:space="preserve"> </w:t>
      </w:r>
      <w:r w:rsidR="004B51DF" w:rsidRPr="00B742FF">
        <w:rPr>
          <w:iCs/>
          <w:color w:val="000000" w:themeColor="text1"/>
        </w:rPr>
        <w:t>This fear can impede the acceptance of the gospel, as ancestral or family gods hold crucial cultural and religious significance.</w:t>
      </w:r>
      <w:r w:rsidRPr="00B742FF">
        <w:rPr>
          <w:iCs/>
          <w:color w:val="000000" w:themeColor="text1"/>
        </w:rPr>
        <w:t xml:space="preserve"> Adopting a new faith, such as Christianity, might be seen as betraying ancestral beliefs, risking social ostracism or familial conflict.</w:t>
      </w:r>
      <w:r w:rsidR="00BE33DD" w:rsidRPr="00B742FF">
        <w:rPr>
          <w:color w:val="000000" w:themeColor="text1"/>
        </w:rPr>
        <w:t xml:space="preserve"> </w:t>
      </w:r>
    </w:p>
    <w:p w14:paraId="120B6334" w14:textId="218F2F40" w:rsidR="001F24E4" w:rsidRPr="00B742FF" w:rsidRDefault="001F24E4" w:rsidP="00FE5C79">
      <w:pPr>
        <w:spacing w:after="160"/>
        <w:ind w:firstLine="360"/>
        <w:jc w:val="both"/>
        <w:rPr>
          <w:color w:val="000000" w:themeColor="text1"/>
        </w:rPr>
      </w:pPr>
      <w:r w:rsidRPr="00B742FF">
        <w:rPr>
          <w:color w:val="000000" w:themeColor="text1"/>
        </w:rPr>
        <w:t xml:space="preserve">In considering critical contextualization, can the church present Jesus Christ as both </w:t>
      </w:r>
      <w:proofErr w:type="spellStart"/>
      <w:r w:rsidRPr="00B742FF">
        <w:rPr>
          <w:i/>
          <w:iCs/>
          <w:color w:val="000000" w:themeColor="text1"/>
        </w:rPr>
        <w:t>Kuladevatā</w:t>
      </w:r>
      <w:proofErr w:type="spellEnd"/>
      <w:r w:rsidRPr="00B742FF">
        <w:rPr>
          <w:color w:val="000000" w:themeColor="text1"/>
        </w:rPr>
        <w:t xml:space="preserve"> and </w:t>
      </w:r>
      <w:proofErr w:type="spellStart"/>
      <w:r w:rsidRPr="00B742FF">
        <w:rPr>
          <w:i/>
          <w:iCs/>
          <w:color w:val="000000" w:themeColor="text1"/>
        </w:rPr>
        <w:t>Iṣṭadevatā</w:t>
      </w:r>
      <w:proofErr w:type="spellEnd"/>
      <w:r w:rsidRPr="00B742FF">
        <w:rPr>
          <w:color w:val="000000" w:themeColor="text1"/>
        </w:rPr>
        <w:t xml:space="preserve">? </w:t>
      </w:r>
      <w:r w:rsidR="00EE0872" w:rsidRPr="00B742FF">
        <w:rPr>
          <w:color w:val="000000" w:themeColor="text1"/>
        </w:rPr>
        <w:t xml:space="preserve">The Old Testament provides numerous examples in which God identifies Himself as the God of Israel, tribes, clans, and families, urging Israel to teach </w:t>
      </w:r>
      <w:r w:rsidR="001F6F00">
        <w:rPr>
          <w:color w:val="000000" w:themeColor="text1"/>
        </w:rPr>
        <w:t>h</w:t>
      </w:r>
      <w:r w:rsidR="00EE0872" w:rsidRPr="00B742FF">
        <w:rPr>
          <w:color w:val="000000" w:themeColor="text1"/>
        </w:rPr>
        <w:t xml:space="preserve">is precepts to their children, signifying </w:t>
      </w:r>
      <w:r w:rsidR="001F6F00">
        <w:rPr>
          <w:color w:val="000000" w:themeColor="text1"/>
        </w:rPr>
        <w:t>h</w:t>
      </w:r>
      <w:r w:rsidR="00EE0872" w:rsidRPr="00B742FF">
        <w:rPr>
          <w:color w:val="000000" w:themeColor="text1"/>
        </w:rPr>
        <w:t>is presence in both nations and families.</w:t>
      </w:r>
      <w:r w:rsidRPr="00B742FF">
        <w:rPr>
          <w:color w:val="000000" w:themeColor="text1"/>
        </w:rPr>
        <w:t xml:space="preserve"> </w:t>
      </w:r>
      <w:r w:rsidR="00EE0872" w:rsidRPr="00B742FF">
        <w:rPr>
          <w:color w:val="000000" w:themeColor="text1"/>
        </w:rPr>
        <w:t>Drawing parallels between these Old Testament depictions and traditional roles allows for a deeper connection between the new faith and existing beliefs.</w:t>
      </w:r>
      <w:r w:rsidRPr="00B742FF">
        <w:rPr>
          <w:color w:val="000000" w:themeColor="text1"/>
        </w:rPr>
        <w:t xml:space="preserve"> </w:t>
      </w:r>
    </w:p>
    <w:p w14:paraId="364201B2" w14:textId="65FCC4F5" w:rsidR="00BE33DD" w:rsidRPr="00B742FF" w:rsidRDefault="001F24E4" w:rsidP="00FE5C79">
      <w:pPr>
        <w:spacing w:after="160"/>
        <w:ind w:firstLine="360"/>
        <w:jc w:val="both"/>
        <w:rPr>
          <w:color w:val="000000" w:themeColor="text1"/>
        </w:rPr>
      </w:pPr>
      <w:r w:rsidRPr="00B742FF">
        <w:rPr>
          <w:color w:val="000000" w:themeColor="text1"/>
        </w:rPr>
        <w:t xml:space="preserve">Presenting Jesus as </w:t>
      </w:r>
      <w:proofErr w:type="spellStart"/>
      <w:r w:rsidRPr="00B742FF">
        <w:rPr>
          <w:i/>
          <w:iCs/>
          <w:color w:val="000000" w:themeColor="text1"/>
        </w:rPr>
        <w:t>Kuladevatā</w:t>
      </w:r>
      <w:proofErr w:type="spellEnd"/>
      <w:r w:rsidRPr="00B742FF">
        <w:rPr>
          <w:color w:val="000000" w:themeColor="text1"/>
        </w:rPr>
        <w:t xml:space="preserve"> acknowledges </w:t>
      </w:r>
      <w:r w:rsidR="001F6F00">
        <w:rPr>
          <w:color w:val="000000" w:themeColor="text1"/>
        </w:rPr>
        <w:t>h</w:t>
      </w:r>
      <w:r w:rsidRPr="00B742FF">
        <w:rPr>
          <w:color w:val="000000" w:themeColor="text1"/>
        </w:rPr>
        <w:t xml:space="preserve">is role in guiding and protecting the family lineage while also being the personal God for individuals. </w:t>
      </w:r>
      <w:r w:rsidR="00EE0872" w:rsidRPr="00B742FF">
        <w:rPr>
          <w:color w:val="000000" w:themeColor="text1"/>
        </w:rPr>
        <w:t>Balancing cultural integration with doctrinal integrity is essential for maintaining faith authenticity, while making it accessible to the local community.</w:t>
      </w:r>
      <w:r w:rsidRPr="00B742FF">
        <w:rPr>
          <w:color w:val="000000" w:themeColor="text1"/>
        </w:rPr>
        <w:t xml:space="preserve"> Therefore, presenting Jesus Christ as the head of the nation, tribe, clan, and family </w:t>
      </w:r>
      <w:r w:rsidR="001F6F00">
        <w:rPr>
          <w:color w:val="000000" w:themeColor="text1"/>
        </w:rPr>
        <w:t>could be</w:t>
      </w:r>
      <w:r w:rsidRPr="00B742FF">
        <w:rPr>
          <w:color w:val="000000" w:themeColor="text1"/>
        </w:rPr>
        <w:t xml:space="preserve"> an effective contextualized approach.</w:t>
      </w:r>
    </w:p>
    <w:p w14:paraId="5808ACAE" w14:textId="610AFFA7" w:rsidR="003D6091" w:rsidRPr="00B742FF" w:rsidRDefault="001F24E4" w:rsidP="00FE5C79">
      <w:pPr>
        <w:spacing w:after="160"/>
        <w:ind w:firstLine="360"/>
        <w:jc w:val="both"/>
        <w:rPr>
          <w:iCs/>
          <w:color w:val="000000" w:themeColor="text1"/>
        </w:rPr>
      </w:pPr>
      <w:r w:rsidRPr="00B742FF">
        <w:rPr>
          <w:i/>
          <w:color w:val="000000" w:themeColor="text1"/>
        </w:rPr>
        <w:t>Kulaguru</w:t>
      </w:r>
      <w:r w:rsidRPr="00B742FF">
        <w:rPr>
          <w:iCs/>
          <w:color w:val="000000" w:themeColor="text1"/>
        </w:rPr>
        <w:t xml:space="preserve"> refers to the clan</w:t>
      </w:r>
      <w:r w:rsidR="00FA239C" w:rsidRPr="00B742FF">
        <w:rPr>
          <w:iCs/>
          <w:color w:val="000000" w:themeColor="text1"/>
        </w:rPr>
        <w:t>’</w:t>
      </w:r>
      <w:r w:rsidRPr="00B742FF">
        <w:rPr>
          <w:iCs/>
          <w:color w:val="000000" w:themeColor="text1"/>
        </w:rPr>
        <w:t xml:space="preserve">s priest, responsible for all rituals and ceremonies. </w:t>
      </w:r>
      <w:r w:rsidR="00EE0872" w:rsidRPr="00371A58">
        <w:rPr>
          <w:i/>
          <w:color w:val="000000" w:themeColor="text1"/>
        </w:rPr>
        <w:t>Kulaguru</w:t>
      </w:r>
      <w:r w:rsidR="00EE0872" w:rsidRPr="00B742FF">
        <w:rPr>
          <w:iCs/>
          <w:color w:val="000000" w:themeColor="text1"/>
        </w:rPr>
        <w:t xml:space="preserve"> </w:t>
      </w:r>
      <w:proofErr w:type="gramStart"/>
      <w:r w:rsidR="00EE0872" w:rsidRPr="00B742FF">
        <w:rPr>
          <w:iCs/>
          <w:color w:val="000000" w:themeColor="text1"/>
        </w:rPr>
        <w:t>ha</w:t>
      </w:r>
      <w:r w:rsidR="001F6F00">
        <w:rPr>
          <w:iCs/>
          <w:color w:val="000000" w:themeColor="text1"/>
        </w:rPr>
        <w:t>ve</w:t>
      </w:r>
      <w:proofErr w:type="gramEnd"/>
      <w:r w:rsidR="00EE0872" w:rsidRPr="00B742FF">
        <w:rPr>
          <w:iCs/>
          <w:color w:val="000000" w:themeColor="text1"/>
        </w:rPr>
        <w:t xml:space="preserve"> a higher status than the </w:t>
      </w:r>
      <w:r w:rsidR="001F6F00">
        <w:rPr>
          <w:iCs/>
          <w:color w:val="000000" w:themeColor="text1"/>
        </w:rPr>
        <w:t xml:space="preserve">heads of </w:t>
      </w:r>
      <w:r w:rsidR="00EE0872" w:rsidRPr="00B742FF">
        <w:rPr>
          <w:iCs/>
          <w:color w:val="000000" w:themeColor="text1"/>
        </w:rPr>
        <w:t>famil</w:t>
      </w:r>
      <w:r w:rsidR="001F6F00">
        <w:rPr>
          <w:iCs/>
          <w:color w:val="000000" w:themeColor="text1"/>
        </w:rPr>
        <w:t>ies</w:t>
      </w:r>
      <w:r w:rsidR="00EE0872" w:rsidRPr="00B742FF">
        <w:rPr>
          <w:iCs/>
          <w:color w:val="000000" w:themeColor="text1"/>
        </w:rPr>
        <w:t>, and their words are regarded as commands.</w:t>
      </w:r>
      <w:r w:rsidRPr="00B742FF">
        <w:rPr>
          <w:iCs/>
          <w:color w:val="000000" w:themeColor="text1"/>
        </w:rPr>
        <w:t xml:space="preserve"> </w:t>
      </w:r>
      <w:r w:rsidR="00EE0872" w:rsidRPr="00B742FF">
        <w:rPr>
          <w:iCs/>
          <w:color w:val="000000" w:themeColor="text1"/>
        </w:rPr>
        <w:t xml:space="preserve">This authority presents a significant challenge to evangelizing any family, as defying the </w:t>
      </w:r>
      <w:r w:rsidR="00EE0872" w:rsidRPr="00B742FF">
        <w:rPr>
          <w:i/>
          <w:color w:val="000000" w:themeColor="text1"/>
        </w:rPr>
        <w:t>Kulaguru</w:t>
      </w:r>
      <w:r w:rsidR="00EE0872" w:rsidRPr="00B742FF">
        <w:rPr>
          <w:iCs/>
          <w:color w:val="000000" w:themeColor="text1"/>
        </w:rPr>
        <w:t xml:space="preserve"> is believed to bring </w:t>
      </w:r>
      <w:r w:rsidR="001F6F00">
        <w:rPr>
          <w:iCs/>
          <w:color w:val="000000" w:themeColor="text1"/>
        </w:rPr>
        <w:t xml:space="preserve">a </w:t>
      </w:r>
      <w:r w:rsidR="00EE0872" w:rsidRPr="00B742FF">
        <w:rPr>
          <w:iCs/>
          <w:color w:val="000000" w:themeColor="text1"/>
        </w:rPr>
        <w:t>curse.</w:t>
      </w:r>
      <w:r w:rsidRPr="00B742FF">
        <w:rPr>
          <w:iCs/>
          <w:color w:val="000000" w:themeColor="text1"/>
        </w:rPr>
        <w:t xml:space="preserve"> The first author</w:t>
      </w:r>
      <w:r w:rsidR="00FA239C" w:rsidRPr="00B742FF">
        <w:rPr>
          <w:iCs/>
          <w:color w:val="000000" w:themeColor="text1"/>
        </w:rPr>
        <w:t>’</w:t>
      </w:r>
      <w:r w:rsidRPr="00B742FF">
        <w:rPr>
          <w:iCs/>
          <w:color w:val="000000" w:themeColor="text1"/>
        </w:rPr>
        <w:t xml:space="preserve">s family has a </w:t>
      </w:r>
      <w:r w:rsidRPr="00B742FF">
        <w:rPr>
          <w:i/>
          <w:color w:val="000000" w:themeColor="text1"/>
        </w:rPr>
        <w:t>Kulaguru</w:t>
      </w:r>
      <w:r w:rsidRPr="00B742FF">
        <w:rPr>
          <w:iCs/>
          <w:color w:val="000000" w:themeColor="text1"/>
        </w:rPr>
        <w:t xml:space="preserve"> who visits annually. </w:t>
      </w:r>
      <w:r w:rsidR="00EE0872" w:rsidRPr="00B742FF">
        <w:rPr>
          <w:iCs/>
          <w:color w:val="000000" w:themeColor="text1"/>
        </w:rPr>
        <w:t xml:space="preserve">Before his arrival, the house </w:t>
      </w:r>
      <w:r w:rsidR="001F6F00">
        <w:rPr>
          <w:iCs/>
          <w:color w:val="000000" w:themeColor="text1"/>
        </w:rPr>
        <w:t>i</w:t>
      </w:r>
      <w:r w:rsidR="00EE0872" w:rsidRPr="00B742FF">
        <w:rPr>
          <w:iCs/>
          <w:color w:val="000000" w:themeColor="text1"/>
        </w:rPr>
        <w:t xml:space="preserve">s thoroughly </w:t>
      </w:r>
      <w:proofErr w:type="gramStart"/>
      <w:r w:rsidR="00EE0872" w:rsidRPr="00B742FF">
        <w:rPr>
          <w:iCs/>
          <w:color w:val="000000" w:themeColor="text1"/>
        </w:rPr>
        <w:t>cleaned</w:t>
      </w:r>
      <w:proofErr w:type="gramEnd"/>
      <w:r w:rsidR="00EE0872" w:rsidRPr="00B742FF">
        <w:rPr>
          <w:iCs/>
          <w:color w:val="000000" w:themeColor="text1"/>
        </w:rPr>
        <w:t xml:space="preserve"> and a special bed </w:t>
      </w:r>
      <w:r w:rsidR="001F6F00">
        <w:rPr>
          <w:iCs/>
          <w:color w:val="000000" w:themeColor="text1"/>
        </w:rPr>
        <w:t>i</w:t>
      </w:r>
      <w:r w:rsidR="00EE0872" w:rsidRPr="00B742FF">
        <w:rPr>
          <w:iCs/>
          <w:color w:val="000000" w:themeColor="text1"/>
        </w:rPr>
        <w:t>s prepared for his stay.</w:t>
      </w:r>
      <w:r w:rsidRPr="00B742FF">
        <w:rPr>
          <w:iCs/>
          <w:color w:val="000000" w:themeColor="text1"/>
        </w:rPr>
        <w:t xml:space="preserve"> During his visit, only vegetarian meals are served, although he smokes cigars, which the parents dislike but do not object to. </w:t>
      </w:r>
      <w:r w:rsidR="00EE0872" w:rsidRPr="00B742FF">
        <w:rPr>
          <w:iCs/>
          <w:color w:val="000000" w:themeColor="text1"/>
        </w:rPr>
        <w:t xml:space="preserve">Upon his departure, items such as shoes, a watch, and clothes typically go missing, taken by the </w:t>
      </w:r>
      <w:r w:rsidR="00EE0872" w:rsidRPr="00B742FF">
        <w:rPr>
          <w:i/>
          <w:color w:val="000000" w:themeColor="text1"/>
        </w:rPr>
        <w:t>Kulaguru</w:t>
      </w:r>
      <w:r w:rsidR="00EE0872" w:rsidRPr="00B742FF">
        <w:rPr>
          <w:iCs/>
          <w:color w:val="000000" w:themeColor="text1"/>
        </w:rPr>
        <w:t xml:space="preserve">; </w:t>
      </w:r>
      <w:proofErr w:type="gramStart"/>
      <w:r w:rsidR="00EE0872" w:rsidRPr="00B742FF">
        <w:rPr>
          <w:iCs/>
          <w:color w:val="000000" w:themeColor="text1"/>
        </w:rPr>
        <w:t>yet,</w:t>
      </w:r>
      <w:proofErr w:type="gramEnd"/>
      <w:r w:rsidR="00EE0872" w:rsidRPr="00B742FF">
        <w:rPr>
          <w:iCs/>
          <w:color w:val="000000" w:themeColor="text1"/>
        </w:rPr>
        <w:t xml:space="preserve"> no one confronts him.</w:t>
      </w:r>
      <w:r w:rsidRPr="00B742FF">
        <w:rPr>
          <w:iCs/>
          <w:color w:val="000000" w:themeColor="text1"/>
        </w:rPr>
        <w:t xml:space="preserve"> </w:t>
      </w:r>
    </w:p>
    <w:p w14:paraId="1502121D" w14:textId="52E4DD8A" w:rsidR="00BE33DD" w:rsidRPr="00B742FF" w:rsidRDefault="00EE0872" w:rsidP="00FE5C79">
      <w:pPr>
        <w:spacing w:after="160"/>
        <w:ind w:firstLine="360"/>
        <w:jc w:val="both"/>
        <w:rPr>
          <w:iCs/>
          <w:color w:val="000000" w:themeColor="text1"/>
        </w:rPr>
      </w:pPr>
      <w:r w:rsidRPr="00B742FF">
        <w:rPr>
          <w:iCs/>
          <w:color w:val="000000" w:themeColor="text1"/>
        </w:rPr>
        <w:lastRenderedPageBreak/>
        <w:t xml:space="preserve">Many families share similar experiences of being mistreated and exploited by their </w:t>
      </w:r>
      <w:r w:rsidRPr="00B742FF">
        <w:rPr>
          <w:i/>
          <w:color w:val="000000" w:themeColor="text1"/>
        </w:rPr>
        <w:t>Kulaguru</w:t>
      </w:r>
      <w:r w:rsidRPr="00B742FF">
        <w:rPr>
          <w:iCs/>
          <w:color w:val="000000" w:themeColor="text1"/>
        </w:rPr>
        <w:t xml:space="preserve">, but </w:t>
      </w:r>
      <w:r w:rsidR="001F6F00">
        <w:rPr>
          <w:iCs/>
          <w:color w:val="000000" w:themeColor="text1"/>
        </w:rPr>
        <w:t xml:space="preserve">they </w:t>
      </w:r>
      <w:r w:rsidRPr="00B742FF">
        <w:rPr>
          <w:iCs/>
          <w:color w:val="000000" w:themeColor="text1"/>
        </w:rPr>
        <w:t>refrain from opposing him due to fear of repercussions.</w:t>
      </w:r>
      <w:r w:rsidR="001F24E4" w:rsidRPr="00B742FF">
        <w:rPr>
          <w:iCs/>
          <w:color w:val="000000" w:themeColor="text1"/>
        </w:rPr>
        <w:t xml:space="preserve"> Gurus in the Hindu community maintain a special bond and respect with families, both living and deceased, as they act as mediators between the devotee and </w:t>
      </w:r>
      <w:proofErr w:type="gramStart"/>
      <w:r w:rsidR="001F24E4" w:rsidRPr="00B742FF">
        <w:rPr>
          <w:iCs/>
          <w:color w:val="000000" w:themeColor="text1"/>
        </w:rPr>
        <w:t>god</w:t>
      </w:r>
      <w:proofErr w:type="gramEnd"/>
      <w:r w:rsidR="001F24E4" w:rsidRPr="00B742FF">
        <w:rPr>
          <w:iCs/>
          <w:color w:val="000000" w:themeColor="text1"/>
        </w:rPr>
        <w:t xml:space="preserve">. </w:t>
      </w:r>
      <w:r w:rsidRPr="00B742FF">
        <w:rPr>
          <w:iCs/>
          <w:color w:val="000000" w:themeColor="text1"/>
        </w:rPr>
        <w:t xml:space="preserve">If the guru </w:t>
      </w:r>
      <w:proofErr w:type="gramStart"/>
      <w:r w:rsidRPr="00B742FF">
        <w:rPr>
          <w:iCs/>
          <w:color w:val="000000" w:themeColor="text1"/>
        </w:rPr>
        <w:t>are</w:t>
      </w:r>
      <w:proofErr w:type="gramEnd"/>
      <w:r w:rsidRPr="00B742FF">
        <w:rPr>
          <w:iCs/>
          <w:color w:val="000000" w:themeColor="text1"/>
        </w:rPr>
        <w:t xml:space="preserve"> physically dead, a nominated successor takes on the role.</w:t>
      </w:r>
      <w:r w:rsidR="001F24E4" w:rsidRPr="00B742FF">
        <w:rPr>
          <w:iCs/>
          <w:color w:val="000000" w:themeColor="text1"/>
        </w:rPr>
        <w:t xml:space="preserve"> Without a </w:t>
      </w:r>
      <w:r w:rsidR="001F24E4" w:rsidRPr="00B742FF">
        <w:rPr>
          <w:i/>
          <w:color w:val="000000" w:themeColor="text1"/>
        </w:rPr>
        <w:t>Kulaguru</w:t>
      </w:r>
      <w:r w:rsidR="001F24E4" w:rsidRPr="00B742FF">
        <w:rPr>
          <w:iCs/>
          <w:color w:val="000000" w:themeColor="text1"/>
        </w:rPr>
        <w:t xml:space="preserve">, disciples are likened to </w:t>
      </w:r>
      <w:r w:rsidR="00FA239C" w:rsidRPr="00B742FF">
        <w:rPr>
          <w:iCs/>
          <w:color w:val="000000" w:themeColor="text1"/>
        </w:rPr>
        <w:t>“</w:t>
      </w:r>
      <w:r w:rsidR="001F24E4" w:rsidRPr="00B742FF">
        <w:rPr>
          <w:iCs/>
          <w:color w:val="000000" w:themeColor="text1"/>
        </w:rPr>
        <w:t>sheep without a shepherd.</w:t>
      </w:r>
      <w:r w:rsidR="00FA239C" w:rsidRPr="00B742FF">
        <w:rPr>
          <w:iCs/>
          <w:color w:val="000000" w:themeColor="text1"/>
        </w:rPr>
        <w:t>”</w:t>
      </w:r>
      <w:r w:rsidR="00BE33DD" w:rsidRPr="00B742FF">
        <w:rPr>
          <w:iCs/>
          <w:color w:val="000000" w:themeColor="text1"/>
        </w:rPr>
        <w:t> </w:t>
      </w:r>
    </w:p>
    <w:p w14:paraId="6CDE436F" w14:textId="46F87B4E" w:rsidR="00BE33DD" w:rsidRPr="00B742FF" w:rsidRDefault="00BE33DD" w:rsidP="00FE5C79">
      <w:pPr>
        <w:pStyle w:val="NormalWeb"/>
        <w:spacing w:before="0" w:beforeAutospacing="0" w:after="160" w:afterAutospacing="0"/>
        <w:rPr>
          <w:bCs/>
          <w:i/>
          <w:iCs/>
          <w:color w:val="000000" w:themeColor="text1"/>
        </w:rPr>
      </w:pPr>
      <w:r w:rsidRPr="00B742FF">
        <w:rPr>
          <w:bCs/>
          <w:i/>
          <w:iCs/>
          <w:color w:val="000000" w:themeColor="text1"/>
        </w:rPr>
        <w:t>Religious Terms</w:t>
      </w:r>
    </w:p>
    <w:p w14:paraId="5879B118" w14:textId="5A66B607" w:rsidR="00BE33DD" w:rsidRPr="00B742FF" w:rsidRDefault="003D6091" w:rsidP="00FE5C79">
      <w:pPr>
        <w:spacing w:after="160"/>
        <w:jc w:val="both"/>
        <w:rPr>
          <w:b/>
          <w:i/>
          <w:color w:val="000000" w:themeColor="text1"/>
        </w:rPr>
      </w:pPr>
      <w:r w:rsidRPr="00B742FF">
        <w:rPr>
          <w:color w:val="000000" w:themeColor="text1"/>
        </w:rPr>
        <w:t xml:space="preserve">The term </w:t>
      </w:r>
      <w:r w:rsidR="00FA239C" w:rsidRPr="00B742FF">
        <w:rPr>
          <w:color w:val="000000" w:themeColor="text1"/>
        </w:rPr>
        <w:t>“</w:t>
      </w:r>
      <w:r w:rsidR="00D9285F">
        <w:rPr>
          <w:color w:val="000000" w:themeColor="text1"/>
        </w:rPr>
        <w:t>g</w:t>
      </w:r>
      <w:r w:rsidRPr="00B742FF">
        <w:rPr>
          <w:color w:val="000000" w:themeColor="text1"/>
        </w:rPr>
        <w:t>race</w:t>
      </w:r>
      <w:r w:rsidR="00FA239C" w:rsidRPr="00B742FF">
        <w:rPr>
          <w:color w:val="000000" w:themeColor="text1"/>
        </w:rPr>
        <w:t>”</w:t>
      </w:r>
      <w:r w:rsidRPr="00B742FF">
        <w:rPr>
          <w:color w:val="000000" w:themeColor="text1"/>
        </w:rPr>
        <w:t xml:space="preserve"> (</w:t>
      </w:r>
      <w:proofErr w:type="spellStart"/>
      <w:r w:rsidR="00A2329E">
        <w:rPr>
          <w:i/>
          <w:iCs/>
          <w:color w:val="000000" w:themeColor="text1"/>
        </w:rPr>
        <w:t>an</w:t>
      </w:r>
      <w:r w:rsidRPr="00B742FF">
        <w:rPr>
          <w:i/>
          <w:iCs/>
          <w:color w:val="000000" w:themeColor="text1"/>
        </w:rPr>
        <w:t>ugraha</w:t>
      </w:r>
      <w:proofErr w:type="spellEnd"/>
      <w:r w:rsidRPr="00B742FF">
        <w:rPr>
          <w:color w:val="000000" w:themeColor="text1"/>
        </w:rPr>
        <w:t xml:space="preserve">) is largely incomprehensible in Bihari dialects. </w:t>
      </w:r>
      <w:r w:rsidR="0027174D">
        <w:rPr>
          <w:color w:val="000000" w:themeColor="text1"/>
        </w:rPr>
        <w:t>The term</w:t>
      </w:r>
      <w:r w:rsidRPr="00B742FF">
        <w:rPr>
          <w:color w:val="000000" w:themeColor="text1"/>
        </w:rPr>
        <w:t xml:space="preserve"> </w:t>
      </w:r>
      <w:r w:rsidRPr="00B742FF">
        <w:rPr>
          <w:i/>
          <w:iCs/>
          <w:color w:val="000000" w:themeColor="text1"/>
        </w:rPr>
        <w:t>anu-</w:t>
      </w:r>
      <w:proofErr w:type="spellStart"/>
      <w:r w:rsidRPr="00B742FF">
        <w:rPr>
          <w:i/>
          <w:iCs/>
          <w:color w:val="000000" w:themeColor="text1"/>
        </w:rPr>
        <w:t>grah</w:t>
      </w:r>
      <w:proofErr w:type="spellEnd"/>
      <w:r w:rsidRPr="00B742FF">
        <w:rPr>
          <w:color w:val="000000" w:themeColor="text1"/>
        </w:rPr>
        <w:t xml:space="preserve"> signifies </w:t>
      </w:r>
      <w:r w:rsidR="00FA239C" w:rsidRPr="00B742FF">
        <w:rPr>
          <w:color w:val="000000" w:themeColor="text1"/>
        </w:rPr>
        <w:t>“</w:t>
      </w:r>
      <w:r w:rsidRPr="00B742FF">
        <w:rPr>
          <w:color w:val="000000" w:themeColor="text1"/>
        </w:rPr>
        <w:t>to support, uphold, provide, or treat with kindness, favor, or oblige</w:t>
      </w:r>
      <w:r w:rsidR="00FA239C" w:rsidRPr="00B742FF">
        <w:rPr>
          <w:color w:val="000000" w:themeColor="text1"/>
        </w:rPr>
        <w:t>”</w:t>
      </w:r>
      <w:r w:rsidRPr="00B742FF">
        <w:rPr>
          <w:color w:val="000000" w:themeColor="text1"/>
        </w:rPr>
        <w:t xml:space="preserve"> (</w:t>
      </w:r>
      <w:proofErr w:type="spellStart"/>
      <w:r w:rsidRPr="00B742FF">
        <w:rPr>
          <w:color w:val="000000" w:themeColor="text1"/>
        </w:rPr>
        <w:t>Malkovsky</w:t>
      </w:r>
      <w:proofErr w:type="spellEnd"/>
      <w:r w:rsidR="00337C8E">
        <w:rPr>
          <w:color w:val="000000" w:themeColor="text1"/>
        </w:rPr>
        <w:t>,</w:t>
      </w:r>
      <w:r w:rsidRPr="00B742FF">
        <w:rPr>
          <w:color w:val="000000" w:themeColor="text1"/>
        </w:rPr>
        <w:t xml:space="preserve"> 2001, 162-163). Among Bihari Christians, phrases like </w:t>
      </w:r>
      <w:r w:rsidR="00FA239C" w:rsidRPr="00B742FF">
        <w:rPr>
          <w:color w:val="000000" w:themeColor="text1"/>
        </w:rPr>
        <w:t>“</w:t>
      </w:r>
      <w:r w:rsidRPr="00B742FF">
        <w:rPr>
          <w:color w:val="000000" w:themeColor="text1"/>
        </w:rPr>
        <w:t>grace of God</w:t>
      </w:r>
      <w:r w:rsidR="00FA239C" w:rsidRPr="00B742FF">
        <w:rPr>
          <w:color w:val="000000" w:themeColor="text1"/>
        </w:rPr>
        <w:t>”</w:t>
      </w:r>
      <w:r w:rsidRPr="00B742FF">
        <w:rPr>
          <w:color w:val="000000" w:themeColor="text1"/>
        </w:rPr>
        <w:t xml:space="preserve"> or </w:t>
      </w:r>
      <w:r w:rsidR="00FA239C" w:rsidRPr="00B742FF">
        <w:rPr>
          <w:color w:val="000000" w:themeColor="text1"/>
        </w:rPr>
        <w:t>“</w:t>
      </w:r>
      <w:r w:rsidRPr="00B742FF">
        <w:rPr>
          <w:color w:val="000000" w:themeColor="text1"/>
        </w:rPr>
        <w:t>saved by grace alone</w:t>
      </w:r>
      <w:r w:rsidR="00FA239C" w:rsidRPr="00B742FF">
        <w:rPr>
          <w:color w:val="000000" w:themeColor="text1"/>
        </w:rPr>
        <w:t>”</w:t>
      </w:r>
      <w:r w:rsidRPr="00B742FF">
        <w:rPr>
          <w:color w:val="000000" w:themeColor="text1"/>
        </w:rPr>
        <w:t xml:space="preserve"> are nearly meaningless, except for those familiar with mainstream Hindi, where words like </w:t>
      </w:r>
      <w:proofErr w:type="spellStart"/>
      <w:r w:rsidRPr="00B742FF">
        <w:rPr>
          <w:i/>
          <w:iCs/>
          <w:color w:val="000000" w:themeColor="text1"/>
        </w:rPr>
        <w:t>dayā</w:t>
      </w:r>
      <w:proofErr w:type="spellEnd"/>
      <w:r w:rsidRPr="00B742FF">
        <w:rPr>
          <w:color w:val="000000" w:themeColor="text1"/>
        </w:rPr>
        <w:t xml:space="preserve"> or </w:t>
      </w:r>
      <w:proofErr w:type="spellStart"/>
      <w:r w:rsidRPr="00B742FF">
        <w:rPr>
          <w:i/>
          <w:iCs/>
          <w:color w:val="000000" w:themeColor="text1"/>
        </w:rPr>
        <w:t>kṛpā</w:t>
      </w:r>
      <w:proofErr w:type="spellEnd"/>
      <w:r w:rsidRPr="00B742FF">
        <w:rPr>
          <w:color w:val="000000" w:themeColor="text1"/>
        </w:rPr>
        <w:t xml:space="preserve"> hold more significance.</w:t>
      </w:r>
      <w:r w:rsidR="00BE33DD" w:rsidRPr="00B742FF">
        <w:rPr>
          <w:color w:val="000000" w:themeColor="text1"/>
        </w:rPr>
        <w:t xml:space="preserve"> </w:t>
      </w:r>
      <w:r w:rsidR="00BE33DD" w:rsidRPr="00B742FF">
        <w:rPr>
          <w:color w:val="000000" w:themeColor="text1"/>
          <w:lang w:val="en-IN" w:eastAsia="en-IN"/>
        </w:rPr>
        <w:t xml:space="preserve"> </w:t>
      </w:r>
    </w:p>
    <w:p w14:paraId="688545FC" w14:textId="02995188" w:rsidR="00BE33DD" w:rsidRPr="00B742FF" w:rsidRDefault="003D6091" w:rsidP="00FE5C79">
      <w:pPr>
        <w:spacing w:after="160"/>
        <w:ind w:firstLine="360"/>
        <w:jc w:val="both"/>
        <w:rPr>
          <w:b/>
          <w:color w:val="000000" w:themeColor="text1"/>
        </w:rPr>
      </w:pPr>
      <w:proofErr w:type="spellStart"/>
      <w:r w:rsidRPr="00B742FF">
        <w:rPr>
          <w:i/>
          <w:iCs/>
          <w:color w:val="000000" w:themeColor="text1"/>
        </w:rPr>
        <w:t>Dayā</w:t>
      </w:r>
      <w:proofErr w:type="spellEnd"/>
      <w:r w:rsidRPr="00B742FF">
        <w:rPr>
          <w:color w:val="000000" w:themeColor="text1"/>
        </w:rPr>
        <w:t xml:space="preserve"> signifies </w:t>
      </w:r>
      <w:r w:rsidR="00FA239C" w:rsidRPr="00B742FF">
        <w:rPr>
          <w:color w:val="000000" w:themeColor="text1"/>
        </w:rPr>
        <w:t>“</w:t>
      </w:r>
      <w:r w:rsidRPr="00B742FF">
        <w:rPr>
          <w:color w:val="000000" w:themeColor="text1"/>
        </w:rPr>
        <w:t>sympathy, compassion, or pity.</w:t>
      </w:r>
      <w:r w:rsidR="00FA239C" w:rsidRPr="00B742FF">
        <w:rPr>
          <w:color w:val="000000" w:themeColor="text1"/>
        </w:rPr>
        <w:t>”</w:t>
      </w:r>
      <w:r w:rsidRPr="00B742FF">
        <w:rPr>
          <w:color w:val="000000" w:themeColor="text1"/>
        </w:rPr>
        <w:t xml:space="preserve"> </w:t>
      </w:r>
      <w:proofErr w:type="spellStart"/>
      <w:r w:rsidRPr="00B742FF">
        <w:rPr>
          <w:color w:val="000000" w:themeColor="text1"/>
        </w:rPr>
        <w:t>Malkovsky</w:t>
      </w:r>
      <w:proofErr w:type="spellEnd"/>
      <w:r w:rsidRPr="00B742FF">
        <w:rPr>
          <w:color w:val="000000" w:themeColor="text1"/>
        </w:rPr>
        <w:t xml:space="preserve"> cites Panikkar, defining </w:t>
      </w:r>
      <w:proofErr w:type="spellStart"/>
      <w:r w:rsidRPr="00B742FF">
        <w:rPr>
          <w:i/>
          <w:iCs/>
          <w:color w:val="000000" w:themeColor="text1"/>
        </w:rPr>
        <w:t>dayā</w:t>
      </w:r>
      <w:proofErr w:type="spellEnd"/>
      <w:r w:rsidRPr="00B742FF">
        <w:rPr>
          <w:color w:val="000000" w:themeColor="text1"/>
        </w:rPr>
        <w:t xml:space="preserve"> as </w:t>
      </w:r>
      <w:r w:rsidR="00FA239C" w:rsidRPr="00B742FF">
        <w:rPr>
          <w:color w:val="000000" w:themeColor="text1"/>
        </w:rPr>
        <w:t>“</w:t>
      </w:r>
      <w:r w:rsidRPr="00B742FF">
        <w:rPr>
          <w:color w:val="000000" w:themeColor="text1"/>
        </w:rPr>
        <w:t>mercy</w:t>
      </w:r>
      <w:r w:rsidR="00FA239C" w:rsidRPr="00B742FF">
        <w:rPr>
          <w:color w:val="000000" w:themeColor="text1"/>
        </w:rPr>
        <w:t>”</w:t>
      </w:r>
      <w:r w:rsidRPr="00B742FF">
        <w:rPr>
          <w:color w:val="000000" w:themeColor="text1"/>
        </w:rPr>
        <w:t xml:space="preserve">: </w:t>
      </w:r>
      <w:r w:rsidR="00FA239C" w:rsidRPr="00B742FF">
        <w:rPr>
          <w:color w:val="000000" w:themeColor="text1"/>
        </w:rPr>
        <w:t>“</w:t>
      </w:r>
      <w:proofErr w:type="spellStart"/>
      <w:r w:rsidRPr="00B742FF">
        <w:rPr>
          <w:i/>
          <w:iCs/>
          <w:color w:val="000000" w:themeColor="text1"/>
        </w:rPr>
        <w:t>dayā</w:t>
      </w:r>
      <w:proofErr w:type="spellEnd"/>
      <w:r w:rsidRPr="00B742FF">
        <w:rPr>
          <w:color w:val="000000" w:themeColor="text1"/>
        </w:rPr>
        <w:t xml:space="preserve"> is the mercy prompted by the sense of compassion and sympathy</w:t>
      </w:r>
      <w:r w:rsidR="00337C8E">
        <w:rPr>
          <w:color w:val="000000" w:themeColor="text1"/>
        </w:rPr>
        <w:t>.</w:t>
      </w:r>
      <w:r w:rsidR="00FA239C" w:rsidRPr="00B742FF">
        <w:rPr>
          <w:color w:val="000000" w:themeColor="text1"/>
        </w:rPr>
        <w:t>”</w:t>
      </w:r>
      <w:r w:rsidRPr="00B742FF">
        <w:rPr>
          <w:color w:val="000000" w:themeColor="text1"/>
        </w:rPr>
        <w:t xml:space="preserve"> </w:t>
      </w:r>
      <w:proofErr w:type="spellStart"/>
      <w:r w:rsidRPr="00B742FF">
        <w:rPr>
          <w:color w:val="000000" w:themeColor="text1"/>
        </w:rPr>
        <w:t>Śaṅkara</w:t>
      </w:r>
      <w:proofErr w:type="spellEnd"/>
      <w:r w:rsidRPr="00B742FF">
        <w:rPr>
          <w:color w:val="000000" w:themeColor="text1"/>
        </w:rPr>
        <w:t xml:space="preserve">, an early eighth-century Indian philosopher and theologian, used </w:t>
      </w:r>
      <w:proofErr w:type="spellStart"/>
      <w:r w:rsidRPr="00B742FF">
        <w:rPr>
          <w:i/>
          <w:iCs/>
          <w:color w:val="000000" w:themeColor="text1"/>
        </w:rPr>
        <w:t>dayā</w:t>
      </w:r>
      <w:proofErr w:type="spellEnd"/>
      <w:r w:rsidR="000B2133" w:rsidRPr="00B742FF">
        <w:rPr>
          <w:rStyle w:val="EndnoteReference"/>
          <w:i/>
          <w:iCs/>
          <w:color w:val="000000" w:themeColor="text1"/>
        </w:rPr>
        <w:endnoteReference w:id="2"/>
      </w:r>
      <w:r w:rsidRPr="00B742FF">
        <w:rPr>
          <w:color w:val="000000" w:themeColor="text1"/>
        </w:rPr>
        <w:t xml:space="preserve"> to convey divine grace </w:t>
      </w:r>
      <w:r w:rsidR="00EE0872">
        <w:rPr>
          <w:color w:val="000000" w:themeColor="text1"/>
        </w:rPr>
        <w:t xml:space="preserve">but </w:t>
      </w:r>
      <w:r w:rsidRPr="00B742FF">
        <w:rPr>
          <w:color w:val="000000" w:themeColor="text1"/>
        </w:rPr>
        <w:t>distin</w:t>
      </w:r>
      <w:r w:rsidR="0027174D">
        <w:rPr>
          <w:color w:val="000000" w:themeColor="text1"/>
        </w:rPr>
        <w:t>guished that</w:t>
      </w:r>
      <w:r w:rsidRPr="00B742FF">
        <w:rPr>
          <w:color w:val="000000" w:themeColor="text1"/>
        </w:rPr>
        <w:t xml:space="preserve"> from </w:t>
      </w:r>
      <w:proofErr w:type="spellStart"/>
      <w:r w:rsidR="0083581D">
        <w:rPr>
          <w:i/>
          <w:iCs/>
          <w:color w:val="000000" w:themeColor="text1"/>
        </w:rPr>
        <w:t>a</w:t>
      </w:r>
      <w:r w:rsidRPr="00EE0872">
        <w:rPr>
          <w:i/>
          <w:iCs/>
          <w:color w:val="000000" w:themeColor="text1"/>
        </w:rPr>
        <w:t>nugraha</w:t>
      </w:r>
      <w:proofErr w:type="spellEnd"/>
      <w:r w:rsidRPr="00B742FF">
        <w:rPr>
          <w:color w:val="000000" w:themeColor="text1"/>
        </w:rPr>
        <w:t xml:space="preserve"> and </w:t>
      </w:r>
      <w:proofErr w:type="spellStart"/>
      <w:r w:rsidR="0083581D">
        <w:rPr>
          <w:i/>
          <w:iCs/>
          <w:color w:val="000000" w:themeColor="text1"/>
        </w:rPr>
        <w:t>p</w:t>
      </w:r>
      <w:r w:rsidRPr="00EE0872">
        <w:rPr>
          <w:i/>
          <w:iCs/>
          <w:color w:val="000000" w:themeColor="text1"/>
        </w:rPr>
        <w:t>rasada</w:t>
      </w:r>
      <w:proofErr w:type="spellEnd"/>
      <w:r w:rsidRPr="00B742FF">
        <w:rPr>
          <w:color w:val="000000" w:themeColor="text1"/>
        </w:rPr>
        <w:t>, which are non-Vedic (</w:t>
      </w:r>
      <w:proofErr w:type="spellStart"/>
      <w:r w:rsidRPr="00B742FF">
        <w:rPr>
          <w:color w:val="000000" w:themeColor="text1"/>
        </w:rPr>
        <w:t>Malkovsky</w:t>
      </w:r>
      <w:proofErr w:type="spellEnd"/>
      <w:r w:rsidRPr="00B742FF">
        <w:rPr>
          <w:color w:val="000000" w:themeColor="text1"/>
        </w:rPr>
        <w:t xml:space="preserve">, </w:t>
      </w:r>
      <w:r w:rsidR="00337C8E">
        <w:rPr>
          <w:color w:val="000000" w:themeColor="text1"/>
        </w:rPr>
        <w:t xml:space="preserve">2001, </w:t>
      </w:r>
      <w:r w:rsidRPr="00B742FF">
        <w:rPr>
          <w:color w:val="000000" w:themeColor="text1"/>
        </w:rPr>
        <w:t>163).</w:t>
      </w:r>
      <w:r w:rsidR="00BE33DD" w:rsidRPr="00B742FF">
        <w:rPr>
          <w:color w:val="000000" w:themeColor="text1"/>
          <w:sz w:val="22"/>
          <w:shd w:val="clear" w:color="auto" w:fill="FFFFFF"/>
        </w:rPr>
        <w:t xml:space="preserve"> </w:t>
      </w:r>
    </w:p>
    <w:p w14:paraId="793E737C" w14:textId="11A086D8" w:rsidR="00BE33DD" w:rsidRPr="00B742FF" w:rsidRDefault="00EE0872" w:rsidP="00FE5C79">
      <w:pPr>
        <w:spacing w:after="160"/>
        <w:ind w:firstLine="360"/>
        <w:jc w:val="both"/>
        <w:rPr>
          <w:iCs/>
          <w:color w:val="000000" w:themeColor="text1"/>
        </w:rPr>
      </w:pPr>
      <w:proofErr w:type="spellStart"/>
      <w:r w:rsidRPr="00B742FF">
        <w:rPr>
          <w:i/>
          <w:color w:val="000000" w:themeColor="text1"/>
        </w:rPr>
        <w:t>Parameśvara</w:t>
      </w:r>
      <w:proofErr w:type="spellEnd"/>
      <w:r w:rsidRPr="00B742FF">
        <w:rPr>
          <w:iCs/>
          <w:color w:val="000000" w:themeColor="text1"/>
        </w:rPr>
        <w:t xml:space="preserve">, or </w:t>
      </w:r>
      <w:r w:rsidRPr="00371A58">
        <w:rPr>
          <w:i/>
          <w:color w:val="000000" w:themeColor="text1"/>
        </w:rPr>
        <w:t>Parmeshwar</w:t>
      </w:r>
      <w:r w:rsidRPr="00B742FF">
        <w:rPr>
          <w:iCs/>
          <w:color w:val="000000" w:themeColor="text1"/>
        </w:rPr>
        <w:t xml:space="preserve">, denotes the </w:t>
      </w:r>
      <w:r w:rsidR="0083581D">
        <w:rPr>
          <w:iCs/>
          <w:color w:val="000000" w:themeColor="text1"/>
        </w:rPr>
        <w:t>s</w:t>
      </w:r>
      <w:r w:rsidRPr="00B742FF">
        <w:rPr>
          <w:iCs/>
          <w:color w:val="000000" w:themeColor="text1"/>
        </w:rPr>
        <w:t xml:space="preserve">upreme </w:t>
      </w:r>
      <w:r w:rsidR="0083581D">
        <w:rPr>
          <w:iCs/>
          <w:color w:val="000000" w:themeColor="text1"/>
        </w:rPr>
        <w:t>b</w:t>
      </w:r>
      <w:r w:rsidRPr="00B742FF">
        <w:rPr>
          <w:iCs/>
          <w:color w:val="000000" w:themeColor="text1"/>
        </w:rPr>
        <w:t>eing and is well-known among Hindi speakers, but not in Bihari dialects.</w:t>
      </w:r>
      <w:r w:rsidR="003D6091" w:rsidRPr="00B742FF">
        <w:rPr>
          <w:iCs/>
          <w:color w:val="000000" w:themeColor="text1"/>
        </w:rPr>
        <w:t xml:space="preserve"> </w:t>
      </w:r>
      <w:r w:rsidRPr="00B742FF">
        <w:rPr>
          <w:iCs/>
          <w:color w:val="000000" w:themeColor="text1"/>
        </w:rPr>
        <w:t xml:space="preserve">In Bihar, </w:t>
      </w:r>
      <w:r w:rsidRPr="00B742FF">
        <w:rPr>
          <w:i/>
          <w:color w:val="000000" w:themeColor="text1"/>
        </w:rPr>
        <w:t>Bhagwan</w:t>
      </w:r>
      <w:r w:rsidRPr="00B742FF">
        <w:rPr>
          <w:iCs/>
          <w:color w:val="000000" w:themeColor="text1"/>
        </w:rPr>
        <w:t xml:space="preserve"> is a common term for God and is easily understood as the supreme being.</w:t>
      </w:r>
      <w:r w:rsidR="003D6091" w:rsidRPr="00B742FF">
        <w:rPr>
          <w:iCs/>
          <w:color w:val="000000" w:themeColor="text1"/>
        </w:rPr>
        <w:t xml:space="preserve"> </w:t>
      </w:r>
      <w:r w:rsidRPr="00B742FF">
        <w:rPr>
          <w:iCs/>
          <w:color w:val="000000" w:themeColor="text1"/>
        </w:rPr>
        <w:t xml:space="preserve">As Hindi-speaking Christians often use </w:t>
      </w:r>
      <w:r w:rsidRPr="00371A58">
        <w:rPr>
          <w:i/>
          <w:color w:val="000000" w:themeColor="text1"/>
        </w:rPr>
        <w:t>Parmeshwar</w:t>
      </w:r>
      <w:r w:rsidRPr="00B742FF">
        <w:rPr>
          <w:iCs/>
          <w:color w:val="000000" w:themeColor="text1"/>
        </w:rPr>
        <w:t>, this term may alienate or confuse new believers, disconnecting them from God because of their unfamiliarity with the word.</w:t>
      </w:r>
      <w:r w:rsidR="00BE33DD" w:rsidRPr="00B742FF">
        <w:rPr>
          <w:iCs/>
          <w:color w:val="000000" w:themeColor="text1"/>
        </w:rPr>
        <w:t xml:space="preserve"> </w:t>
      </w:r>
    </w:p>
    <w:p w14:paraId="457075EA" w14:textId="4C3FA237" w:rsidR="003D6091" w:rsidRPr="00FE5C79" w:rsidRDefault="003D6091" w:rsidP="00FE5C79">
      <w:pPr>
        <w:spacing w:after="160"/>
        <w:ind w:firstLine="360"/>
        <w:jc w:val="both"/>
        <w:rPr>
          <w:iCs/>
          <w:color w:val="000000" w:themeColor="text1"/>
        </w:rPr>
      </w:pPr>
      <w:r w:rsidRPr="00B742FF">
        <w:rPr>
          <w:iCs/>
          <w:color w:val="000000" w:themeColor="text1"/>
        </w:rPr>
        <w:t xml:space="preserve">The Persian term </w:t>
      </w:r>
      <w:proofErr w:type="spellStart"/>
      <w:r w:rsidRPr="00371A58">
        <w:rPr>
          <w:i/>
          <w:color w:val="000000" w:themeColor="text1"/>
        </w:rPr>
        <w:t>Khuda</w:t>
      </w:r>
      <w:proofErr w:type="spellEnd"/>
      <w:r w:rsidRPr="00B742FF">
        <w:rPr>
          <w:iCs/>
          <w:color w:val="000000" w:themeColor="text1"/>
        </w:rPr>
        <w:t xml:space="preserve">, originating from the ancient Zoroastrian concept of God, is widely used by Muslims and Christians in northwestern India. Many Christians in this region use </w:t>
      </w:r>
      <w:proofErr w:type="spellStart"/>
      <w:r w:rsidRPr="00371A58">
        <w:rPr>
          <w:i/>
          <w:color w:val="000000" w:themeColor="text1"/>
        </w:rPr>
        <w:t>Khuda</w:t>
      </w:r>
      <w:proofErr w:type="spellEnd"/>
      <w:r w:rsidRPr="00B742FF">
        <w:rPr>
          <w:iCs/>
          <w:color w:val="000000" w:themeColor="text1"/>
        </w:rPr>
        <w:t xml:space="preserve"> or </w:t>
      </w:r>
      <w:r w:rsidRPr="00371A58">
        <w:rPr>
          <w:i/>
          <w:color w:val="000000" w:themeColor="text1"/>
        </w:rPr>
        <w:t>Rabb</w:t>
      </w:r>
      <w:r w:rsidRPr="00B742FF">
        <w:rPr>
          <w:iCs/>
          <w:color w:val="000000" w:themeColor="text1"/>
        </w:rPr>
        <w:t xml:space="preserve"> to refer to God in the Bible. </w:t>
      </w:r>
      <w:r w:rsidR="00EE0872" w:rsidRPr="00B742FF">
        <w:rPr>
          <w:iCs/>
          <w:color w:val="000000" w:themeColor="text1"/>
        </w:rPr>
        <w:t>In Bihar, however, the term is predominantly used by Muslims, causing confusion among the new Christian converts.</w:t>
      </w:r>
    </w:p>
    <w:p w14:paraId="3E666263" w14:textId="11DF7AA3" w:rsidR="00BE33DD" w:rsidRPr="00B742FF" w:rsidRDefault="00BE33DD" w:rsidP="00FE5C79">
      <w:pPr>
        <w:spacing w:after="160"/>
        <w:rPr>
          <w:bCs/>
          <w:i/>
          <w:iCs/>
          <w:color w:val="000000" w:themeColor="text1"/>
        </w:rPr>
      </w:pPr>
      <w:r w:rsidRPr="00B742FF">
        <w:rPr>
          <w:bCs/>
          <w:i/>
          <w:iCs/>
          <w:color w:val="000000" w:themeColor="text1"/>
        </w:rPr>
        <w:t>Religious Practices</w:t>
      </w:r>
    </w:p>
    <w:p w14:paraId="41FC4C02" w14:textId="4BF4DE42" w:rsidR="00BE33DD" w:rsidRPr="00B742FF" w:rsidRDefault="003D6091" w:rsidP="00FE5C79">
      <w:pPr>
        <w:spacing w:after="160"/>
        <w:jc w:val="both"/>
        <w:rPr>
          <w:bCs/>
          <w:iCs/>
          <w:color w:val="000000" w:themeColor="text1"/>
        </w:rPr>
      </w:pPr>
      <w:r w:rsidRPr="00B742FF">
        <w:rPr>
          <w:iCs/>
          <w:color w:val="000000" w:themeColor="text1"/>
        </w:rPr>
        <w:t xml:space="preserve">During my upbringing, I (first author) observed the significance of music in Bihari culture. </w:t>
      </w:r>
      <w:r w:rsidR="00EE0872" w:rsidRPr="00B742FF">
        <w:rPr>
          <w:iCs/>
          <w:color w:val="000000" w:themeColor="text1"/>
        </w:rPr>
        <w:t xml:space="preserve">Temporary tents were erected and large crowds gathered to listen to stories in song form, known as </w:t>
      </w:r>
      <w:r w:rsidR="00EE0872" w:rsidRPr="00B742FF">
        <w:rPr>
          <w:i/>
          <w:color w:val="000000" w:themeColor="text1"/>
        </w:rPr>
        <w:t>Birha</w:t>
      </w:r>
      <w:r w:rsidR="00EE0872" w:rsidRPr="00B742FF">
        <w:rPr>
          <w:iCs/>
          <w:color w:val="000000" w:themeColor="text1"/>
        </w:rPr>
        <w:t xml:space="preserve"> in Bihar.</w:t>
      </w:r>
      <w:r w:rsidRPr="00B742FF">
        <w:rPr>
          <w:iCs/>
          <w:color w:val="000000" w:themeColor="text1"/>
        </w:rPr>
        <w:t xml:space="preserve"> </w:t>
      </w:r>
      <w:r w:rsidR="00EE0872" w:rsidRPr="00B742FF">
        <w:rPr>
          <w:i/>
          <w:color w:val="000000" w:themeColor="text1"/>
        </w:rPr>
        <w:t>Birha</w:t>
      </w:r>
      <w:r w:rsidR="00EE0872" w:rsidRPr="00B742FF">
        <w:rPr>
          <w:iCs/>
          <w:color w:val="000000" w:themeColor="text1"/>
        </w:rPr>
        <w:t>, an ethnic Bhojpuri folk genre, is particularly popular in Uttar Pradesh, Bihar, and Jharkhand.</w:t>
      </w:r>
      <w:r w:rsidRPr="00B742FF">
        <w:rPr>
          <w:iCs/>
          <w:color w:val="000000" w:themeColor="text1"/>
        </w:rPr>
        <w:t xml:space="preserve"> Derived from the Sanskrit word </w:t>
      </w:r>
      <w:proofErr w:type="spellStart"/>
      <w:r w:rsidRPr="00B742FF">
        <w:rPr>
          <w:i/>
          <w:color w:val="000000" w:themeColor="text1"/>
        </w:rPr>
        <w:t>Viraha</w:t>
      </w:r>
      <w:proofErr w:type="spellEnd"/>
      <w:r w:rsidRPr="00B742FF">
        <w:rPr>
          <w:iCs/>
          <w:color w:val="000000" w:themeColor="text1"/>
        </w:rPr>
        <w:t xml:space="preserve">, meaning </w:t>
      </w:r>
      <w:r w:rsidR="00337C8E">
        <w:rPr>
          <w:iCs/>
          <w:color w:val="000000" w:themeColor="text1"/>
        </w:rPr>
        <w:t>“</w:t>
      </w:r>
      <w:r w:rsidRPr="00B742FF">
        <w:rPr>
          <w:iCs/>
          <w:color w:val="000000" w:themeColor="text1"/>
        </w:rPr>
        <w:t>separation,</w:t>
      </w:r>
      <w:r w:rsidR="00337C8E">
        <w:rPr>
          <w:iCs/>
          <w:color w:val="000000" w:themeColor="text1"/>
        </w:rPr>
        <w:t>”</w:t>
      </w:r>
      <w:r w:rsidRPr="00B742FF">
        <w:rPr>
          <w:iCs/>
          <w:color w:val="000000" w:themeColor="text1"/>
        </w:rPr>
        <w:t xml:space="preserve"> </w:t>
      </w:r>
      <w:proofErr w:type="spellStart"/>
      <w:r w:rsidRPr="00B742FF">
        <w:rPr>
          <w:i/>
          <w:color w:val="000000" w:themeColor="text1"/>
        </w:rPr>
        <w:t>Birha</w:t>
      </w:r>
      <w:proofErr w:type="spellEnd"/>
      <w:r w:rsidRPr="00B742FF">
        <w:rPr>
          <w:iCs/>
          <w:color w:val="000000" w:themeColor="text1"/>
        </w:rPr>
        <w:t xml:space="preserve"> primarily depicts the separation of lovers (Narayan</w:t>
      </w:r>
      <w:r w:rsidR="00337C8E">
        <w:rPr>
          <w:iCs/>
          <w:color w:val="000000" w:themeColor="text1"/>
        </w:rPr>
        <w:t>,</w:t>
      </w:r>
      <w:r w:rsidRPr="00B742FF">
        <w:rPr>
          <w:iCs/>
          <w:color w:val="000000" w:themeColor="text1"/>
        </w:rPr>
        <w:t xml:space="preserve"> 2016, 134). In Indian poetry, </w:t>
      </w:r>
      <w:r w:rsidRPr="00B742FF">
        <w:rPr>
          <w:i/>
          <w:color w:val="000000" w:themeColor="text1"/>
        </w:rPr>
        <w:t>Birha</w:t>
      </w:r>
      <w:r w:rsidRPr="00B742FF">
        <w:rPr>
          <w:iCs/>
          <w:color w:val="000000" w:themeColor="text1"/>
        </w:rPr>
        <w:t xml:space="preserve"> often conveys themes of pain, separation, and suffering. </w:t>
      </w:r>
      <w:r w:rsidR="00786168" w:rsidRPr="00B742FF">
        <w:rPr>
          <w:iCs/>
          <w:color w:val="000000" w:themeColor="text1"/>
        </w:rPr>
        <w:t>This genre serves both entertainment and social teaching purposes, and</w:t>
      </w:r>
      <w:r w:rsidR="00337C8E">
        <w:rPr>
          <w:iCs/>
          <w:color w:val="000000" w:themeColor="text1"/>
        </w:rPr>
        <w:t xml:space="preserve"> it</w:t>
      </w:r>
      <w:r w:rsidR="00786168" w:rsidRPr="00B742FF">
        <w:rPr>
          <w:iCs/>
          <w:color w:val="000000" w:themeColor="text1"/>
        </w:rPr>
        <w:t xml:space="preserve"> is popular in both urban and rural areas.</w:t>
      </w:r>
      <w:r w:rsidRPr="00B742FF">
        <w:rPr>
          <w:iCs/>
          <w:color w:val="000000" w:themeColor="text1"/>
        </w:rPr>
        <w:t xml:space="preserve"> Notably, </w:t>
      </w:r>
      <w:r w:rsidRPr="00B742FF">
        <w:rPr>
          <w:i/>
          <w:color w:val="000000" w:themeColor="text1"/>
        </w:rPr>
        <w:t>Birha</w:t>
      </w:r>
      <w:r w:rsidRPr="00B742FF">
        <w:rPr>
          <w:iCs/>
          <w:color w:val="000000" w:themeColor="text1"/>
        </w:rPr>
        <w:t xml:space="preserve"> singers are amateurs without specialized training. </w:t>
      </w:r>
      <w:r w:rsidR="00786168" w:rsidRPr="00B742FF">
        <w:rPr>
          <w:iCs/>
          <w:color w:val="000000" w:themeColor="text1"/>
        </w:rPr>
        <w:t>This musical form has also spread to the Caribbean and Suriname among Bihari immigrants (Manuel</w:t>
      </w:r>
      <w:r w:rsidR="00337C8E">
        <w:rPr>
          <w:iCs/>
          <w:color w:val="000000" w:themeColor="text1"/>
        </w:rPr>
        <w:t>,</w:t>
      </w:r>
      <w:r w:rsidR="00786168" w:rsidRPr="00B742FF">
        <w:rPr>
          <w:iCs/>
          <w:color w:val="000000" w:themeColor="text1"/>
        </w:rPr>
        <w:t xml:space="preserve"> 2015, 43).</w:t>
      </w:r>
    </w:p>
    <w:p w14:paraId="6B13ED3C" w14:textId="6259DB6E" w:rsidR="00BE33DD" w:rsidRPr="00B742FF" w:rsidRDefault="00587C2F" w:rsidP="00FE5C79">
      <w:pPr>
        <w:spacing w:after="160"/>
        <w:ind w:firstLine="360"/>
        <w:jc w:val="both"/>
        <w:rPr>
          <w:i/>
          <w:noProof/>
          <w:color w:val="000000" w:themeColor="text1"/>
        </w:rPr>
      </w:pPr>
      <w:r w:rsidRPr="00B742FF">
        <w:rPr>
          <w:i/>
          <w:iCs/>
          <w:noProof/>
          <w:color w:val="000000" w:themeColor="text1"/>
        </w:rPr>
        <w:t>Birha</w:t>
      </w:r>
      <w:r w:rsidRPr="00B742FF">
        <w:rPr>
          <w:noProof/>
          <w:color w:val="000000" w:themeColor="text1"/>
        </w:rPr>
        <w:t xml:space="preserve"> can be used to depict the separation between humans and God in Genesis, disobedience in Exodus, and God</w:t>
      </w:r>
      <w:r w:rsidR="00FA239C" w:rsidRPr="00B742FF">
        <w:rPr>
          <w:noProof/>
          <w:color w:val="000000" w:themeColor="text1"/>
        </w:rPr>
        <w:t>’</w:t>
      </w:r>
      <w:r w:rsidRPr="00B742FF">
        <w:rPr>
          <w:noProof/>
          <w:color w:val="000000" w:themeColor="text1"/>
        </w:rPr>
        <w:t xml:space="preserve">s unconditional love on the </w:t>
      </w:r>
      <w:r w:rsidR="00337C8E">
        <w:rPr>
          <w:noProof/>
          <w:color w:val="000000" w:themeColor="text1"/>
        </w:rPr>
        <w:t>C</w:t>
      </w:r>
      <w:r w:rsidRPr="00B742FF">
        <w:rPr>
          <w:noProof/>
          <w:color w:val="000000" w:themeColor="text1"/>
        </w:rPr>
        <w:t xml:space="preserve">ross. </w:t>
      </w:r>
      <w:r w:rsidR="00786168" w:rsidRPr="00B742FF">
        <w:rPr>
          <w:noProof/>
          <w:color w:val="000000" w:themeColor="text1"/>
        </w:rPr>
        <w:t>Numerous songs can be created to convey the gospel using this popular singing style.</w:t>
      </w:r>
      <w:r w:rsidRPr="00B742FF">
        <w:rPr>
          <w:noProof/>
          <w:color w:val="000000" w:themeColor="text1"/>
        </w:rPr>
        <w:t xml:space="preserve"> </w:t>
      </w:r>
      <w:r w:rsidR="00786168" w:rsidRPr="00B742FF">
        <w:rPr>
          <w:noProof/>
          <w:color w:val="000000" w:themeColor="text1"/>
        </w:rPr>
        <w:t xml:space="preserve">An evangelistic gathering featuring </w:t>
      </w:r>
      <w:r w:rsidR="00786168" w:rsidRPr="00371A58">
        <w:rPr>
          <w:i/>
          <w:iCs/>
          <w:noProof/>
          <w:color w:val="000000" w:themeColor="text1"/>
        </w:rPr>
        <w:t>Birha</w:t>
      </w:r>
      <w:r w:rsidR="00786168" w:rsidRPr="00B742FF">
        <w:rPr>
          <w:noProof/>
          <w:color w:val="000000" w:themeColor="text1"/>
        </w:rPr>
        <w:t xml:space="preserve"> singing, prayers, and testimonies could be held instead of preaching.</w:t>
      </w:r>
      <w:r w:rsidRPr="00B742FF">
        <w:rPr>
          <w:noProof/>
          <w:color w:val="000000" w:themeColor="text1"/>
        </w:rPr>
        <w:t xml:space="preserve"> This oral gospel presentation can significantly impact the community. It is essential to use simple terms understood by </w:t>
      </w:r>
      <w:r w:rsidR="00786168">
        <w:rPr>
          <w:noProof/>
          <w:color w:val="000000" w:themeColor="text1"/>
        </w:rPr>
        <w:t>Biharis</w:t>
      </w:r>
      <w:r w:rsidRPr="00B742FF">
        <w:rPr>
          <w:noProof/>
          <w:color w:val="000000" w:themeColor="text1"/>
        </w:rPr>
        <w:t>.</w:t>
      </w:r>
    </w:p>
    <w:p w14:paraId="0685AEA9" w14:textId="1EBCA84E" w:rsidR="00BE33DD" w:rsidRPr="00B742FF" w:rsidRDefault="00587C2F" w:rsidP="00FE5C79">
      <w:pPr>
        <w:spacing w:after="160"/>
        <w:ind w:firstLine="360"/>
        <w:jc w:val="both"/>
        <w:rPr>
          <w:color w:val="000000" w:themeColor="text1"/>
        </w:rPr>
      </w:pPr>
      <w:r w:rsidRPr="00B742FF">
        <w:rPr>
          <w:i/>
          <w:iCs/>
          <w:color w:val="000000" w:themeColor="text1"/>
        </w:rPr>
        <w:t>Katha</w:t>
      </w:r>
      <w:r w:rsidRPr="00B742FF">
        <w:rPr>
          <w:color w:val="000000" w:themeColor="text1"/>
        </w:rPr>
        <w:t xml:space="preserve">, an Indian storytelling style, is highly cherished in India. </w:t>
      </w:r>
      <w:r w:rsidR="00786168" w:rsidRPr="00B742FF">
        <w:rPr>
          <w:color w:val="000000" w:themeColor="text1"/>
        </w:rPr>
        <w:t>The major Hindu epics Ramayana and Mahabharat, along with the Puranas, are classic examples of story repositories.</w:t>
      </w:r>
      <w:r w:rsidRPr="00B742FF">
        <w:rPr>
          <w:color w:val="000000" w:themeColor="text1"/>
        </w:rPr>
        <w:t xml:space="preserve"> The </w:t>
      </w:r>
      <w:r w:rsidRPr="00B742FF">
        <w:rPr>
          <w:color w:val="000000" w:themeColor="text1"/>
        </w:rPr>
        <w:lastRenderedPageBreak/>
        <w:t xml:space="preserve">Sanskrit term </w:t>
      </w:r>
      <w:r w:rsidRPr="00B742FF">
        <w:rPr>
          <w:i/>
          <w:iCs/>
          <w:color w:val="000000" w:themeColor="text1"/>
        </w:rPr>
        <w:t>Katha</w:t>
      </w:r>
      <w:r w:rsidRPr="00B742FF">
        <w:rPr>
          <w:color w:val="000000" w:themeColor="text1"/>
        </w:rPr>
        <w:t xml:space="preserve"> means </w:t>
      </w:r>
      <w:r w:rsidR="00FA239C" w:rsidRPr="00B742FF">
        <w:rPr>
          <w:color w:val="000000" w:themeColor="text1"/>
        </w:rPr>
        <w:t>“</w:t>
      </w:r>
      <w:r w:rsidRPr="00B742FF">
        <w:rPr>
          <w:color w:val="000000" w:themeColor="text1"/>
        </w:rPr>
        <w:t>narration</w:t>
      </w:r>
      <w:r w:rsidR="00FA239C" w:rsidRPr="00B742FF">
        <w:rPr>
          <w:color w:val="000000" w:themeColor="text1"/>
        </w:rPr>
        <w:t>”</w:t>
      </w:r>
      <w:r w:rsidRPr="00B742FF">
        <w:rPr>
          <w:color w:val="000000" w:themeColor="text1"/>
        </w:rPr>
        <w:t xml:space="preserve"> or </w:t>
      </w:r>
      <w:r w:rsidR="00FA239C" w:rsidRPr="00B742FF">
        <w:rPr>
          <w:color w:val="000000" w:themeColor="text1"/>
        </w:rPr>
        <w:t>“</w:t>
      </w:r>
      <w:r w:rsidRPr="00B742FF">
        <w:rPr>
          <w:color w:val="000000" w:themeColor="text1"/>
        </w:rPr>
        <w:t>story</w:t>
      </w:r>
      <w:r w:rsidR="00FA239C" w:rsidRPr="00B742FF">
        <w:rPr>
          <w:color w:val="000000" w:themeColor="text1"/>
        </w:rPr>
        <w:t>”</w:t>
      </w:r>
      <w:r w:rsidRPr="00B742FF">
        <w:rPr>
          <w:color w:val="000000" w:themeColor="text1"/>
        </w:rPr>
        <w:t xml:space="preserve"> </w:t>
      </w:r>
      <w:r w:rsidR="00337C8E">
        <w:rPr>
          <w:color w:val="000000" w:themeColor="text1"/>
        </w:rPr>
        <w:t xml:space="preserve">and is </w:t>
      </w:r>
      <w:r w:rsidRPr="00B742FF">
        <w:rPr>
          <w:color w:val="000000" w:themeColor="text1"/>
        </w:rPr>
        <w:t xml:space="preserve">derived from the verb </w:t>
      </w:r>
      <w:r w:rsidRPr="00B742FF">
        <w:rPr>
          <w:i/>
          <w:iCs/>
          <w:color w:val="000000" w:themeColor="text1"/>
        </w:rPr>
        <w:t>Kath</w:t>
      </w:r>
      <w:r w:rsidRPr="00B742FF">
        <w:rPr>
          <w:color w:val="000000" w:themeColor="text1"/>
        </w:rPr>
        <w:t xml:space="preserve">, meaning </w:t>
      </w:r>
      <w:r w:rsidR="00FA239C" w:rsidRPr="00B742FF">
        <w:rPr>
          <w:color w:val="000000" w:themeColor="text1"/>
        </w:rPr>
        <w:t>“</w:t>
      </w:r>
      <w:r w:rsidRPr="00B742FF">
        <w:rPr>
          <w:color w:val="000000" w:themeColor="text1"/>
        </w:rPr>
        <w:t>to tell.</w:t>
      </w:r>
      <w:r w:rsidR="00FA239C" w:rsidRPr="00B742FF">
        <w:rPr>
          <w:color w:val="000000" w:themeColor="text1"/>
        </w:rPr>
        <w:t>”</w:t>
      </w:r>
      <w:r w:rsidRPr="00B742FF">
        <w:rPr>
          <w:color w:val="000000" w:themeColor="text1"/>
        </w:rPr>
        <w:t xml:space="preserve"> Historically, </w:t>
      </w:r>
      <w:r w:rsidRPr="00B742FF">
        <w:rPr>
          <w:i/>
          <w:iCs/>
          <w:color w:val="000000" w:themeColor="text1"/>
        </w:rPr>
        <w:t>Katha</w:t>
      </w:r>
      <w:r w:rsidRPr="00B742FF">
        <w:rPr>
          <w:color w:val="000000" w:themeColor="text1"/>
        </w:rPr>
        <w:t xml:space="preserve"> has been used to convey religious or social messages (Singh </w:t>
      </w:r>
      <w:r w:rsidR="00337C8E">
        <w:rPr>
          <w:color w:val="000000" w:themeColor="text1"/>
        </w:rPr>
        <w:t>&amp;</w:t>
      </w:r>
      <w:r w:rsidRPr="00B742FF">
        <w:rPr>
          <w:color w:val="000000" w:themeColor="text1"/>
        </w:rPr>
        <w:t xml:space="preserve"> Saxena, 2023, 228). In religious contexts, the functionary imparts the message. </w:t>
      </w:r>
      <w:r w:rsidRPr="00B742FF">
        <w:rPr>
          <w:i/>
          <w:iCs/>
          <w:color w:val="000000" w:themeColor="text1"/>
        </w:rPr>
        <w:t>Puja</w:t>
      </w:r>
      <w:r w:rsidRPr="00B742FF">
        <w:rPr>
          <w:color w:val="000000" w:themeColor="text1"/>
        </w:rPr>
        <w:t xml:space="preserve"> (worship) often accompanies </w:t>
      </w:r>
      <w:r w:rsidRPr="00B742FF">
        <w:rPr>
          <w:i/>
          <w:iCs/>
          <w:color w:val="000000" w:themeColor="text1"/>
        </w:rPr>
        <w:t>Katha</w:t>
      </w:r>
      <w:r w:rsidRPr="00B742FF">
        <w:rPr>
          <w:color w:val="000000" w:themeColor="text1"/>
        </w:rPr>
        <w:t xml:space="preserve"> in many households, and numerous temples organize </w:t>
      </w:r>
      <w:r w:rsidRPr="00B742FF">
        <w:rPr>
          <w:i/>
          <w:iCs/>
          <w:color w:val="000000" w:themeColor="text1"/>
        </w:rPr>
        <w:t>Katha</w:t>
      </w:r>
      <w:r w:rsidRPr="00B742FF">
        <w:rPr>
          <w:color w:val="000000" w:themeColor="text1"/>
        </w:rPr>
        <w:t xml:space="preserve"> events. </w:t>
      </w:r>
      <w:r w:rsidR="00337C8E">
        <w:rPr>
          <w:color w:val="000000" w:themeColor="text1"/>
        </w:rPr>
        <w:t>They are</w:t>
      </w:r>
      <w:r w:rsidRPr="00B742FF">
        <w:rPr>
          <w:color w:val="000000" w:themeColor="text1"/>
        </w:rPr>
        <w:t xml:space="preserve"> an integral part of Indian life. In 1932, </w:t>
      </w:r>
      <w:r w:rsidRPr="00B742FF">
        <w:rPr>
          <w:i/>
          <w:iCs/>
          <w:color w:val="000000" w:themeColor="text1"/>
        </w:rPr>
        <w:t>Akashvani</w:t>
      </w:r>
      <w:r w:rsidRPr="00B742FF">
        <w:rPr>
          <w:color w:val="000000" w:themeColor="text1"/>
        </w:rPr>
        <w:t xml:space="preserve"> (All India Radio) broadcast a two-hour and 15-minute </w:t>
      </w:r>
      <w:r w:rsidRPr="00B742FF">
        <w:rPr>
          <w:i/>
          <w:iCs/>
          <w:color w:val="000000" w:themeColor="text1"/>
        </w:rPr>
        <w:t>Katha</w:t>
      </w:r>
      <w:r w:rsidRPr="00B742FF">
        <w:rPr>
          <w:color w:val="000000" w:themeColor="text1"/>
        </w:rPr>
        <w:t xml:space="preserve"> program, </w:t>
      </w:r>
      <w:r w:rsidRPr="00B742FF">
        <w:rPr>
          <w:i/>
          <w:iCs/>
          <w:color w:val="000000" w:themeColor="text1"/>
        </w:rPr>
        <w:t>Mahishasumardini</w:t>
      </w:r>
      <w:r w:rsidRPr="00B742FF">
        <w:rPr>
          <w:color w:val="000000" w:themeColor="text1"/>
        </w:rPr>
        <w:t xml:space="preserve">, in Kolkata (Mukerjee, 2014). Remarkably, this </w:t>
      </w:r>
      <w:r w:rsidRPr="00B742FF">
        <w:rPr>
          <w:i/>
          <w:iCs/>
          <w:color w:val="000000" w:themeColor="text1"/>
        </w:rPr>
        <w:t>Katha</w:t>
      </w:r>
      <w:r w:rsidRPr="00B742FF">
        <w:rPr>
          <w:color w:val="000000" w:themeColor="text1"/>
        </w:rPr>
        <w:t xml:space="preserve"> remains popular in West Bengal even after </w:t>
      </w:r>
      <w:r w:rsidR="00337C8E">
        <w:rPr>
          <w:color w:val="000000" w:themeColor="text1"/>
        </w:rPr>
        <w:t>nine decades</w:t>
      </w:r>
      <w:r w:rsidRPr="00B742FF">
        <w:rPr>
          <w:color w:val="000000" w:themeColor="text1"/>
        </w:rPr>
        <w:t xml:space="preserve">. In the mid-nineteenth century, indentured laborers from Bihar and Uttar Pradesh introduced the </w:t>
      </w:r>
      <w:r w:rsidRPr="00B742FF">
        <w:rPr>
          <w:i/>
          <w:iCs/>
          <w:color w:val="000000" w:themeColor="text1"/>
        </w:rPr>
        <w:t>Katha</w:t>
      </w:r>
      <w:r w:rsidRPr="00B742FF">
        <w:rPr>
          <w:color w:val="000000" w:themeColor="text1"/>
        </w:rPr>
        <w:t xml:space="preserve"> tradition to the Caribbean.</w:t>
      </w:r>
    </w:p>
    <w:p w14:paraId="60A725E1" w14:textId="17EF9028" w:rsidR="00BE33DD" w:rsidRPr="00B742FF" w:rsidRDefault="00587C2F" w:rsidP="00FE5C79">
      <w:pPr>
        <w:spacing w:after="160"/>
        <w:ind w:firstLine="360"/>
        <w:jc w:val="both"/>
        <w:rPr>
          <w:color w:val="000000" w:themeColor="text1"/>
        </w:rPr>
      </w:pPr>
      <w:r w:rsidRPr="00B742FF">
        <w:rPr>
          <w:color w:val="000000" w:themeColor="text1"/>
        </w:rPr>
        <w:t xml:space="preserve">In 2013, three ministries of the Seventh-day Adventist Church implemented this </w:t>
      </w:r>
      <w:r w:rsidR="00C72283" w:rsidRPr="00371A58">
        <w:rPr>
          <w:i/>
          <w:iCs/>
          <w:color w:val="000000" w:themeColor="text1"/>
        </w:rPr>
        <w:t>Katha</w:t>
      </w:r>
      <w:r w:rsidR="00C72283">
        <w:rPr>
          <w:color w:val="000000" w:themeColor="text1"/>
        </w:rPr>
        <w:t xml:space="preserve"> </w:t>
      </w:r>
      <w:r w:rsidRPr="00B742FF">
        <w:rPr>
          <w:color w:val="000000" w:themeColor="text1"/>
        </w:rPr>
        <w:t xml:space="preserve">method. </w:t>
      </w:r>
      <w:r w:rsidR="00786168" w:rsidRPr="00B742FF">
        <w:rPr>
          <w:color w:val="000000" w:themeColor="text1"/>
        </w:rPr>
        <w:t xml:space="preserve">The Center for Southern Asian Religions (General Conference) collaborated with the Caribbean Union Conference and the School of Theology and Religion of the University of the Southern Caribbean, Trinidad, to launch a program called </w:t>
      </w:r>
      <w:r w:rsidR="00786168" w:rsidRPr="00B742FF">
        <w:rPr>
          <w:i/>
          <w:iCs/>
          <w:color w:val="000000" w:themeColor="text1"/>
        </w:rPr>
        <w:t>Yeshu Jeevan Katha</w:t>
      </w:r>
      <w:r w:rsidR="00786168" w:rsidRPr="00B742FF">
        <w:rPr>
          <w:color w:val="000000" w:themeColor="text1"/>
        </w:rPr>
        <w:t>.</w:t>
      </w:r>
      <w:r w:rsidRPr="00B742FF">
        <w:rPr>
          <w:color w:val="000000" w:themeColor="text1"/>
        </w:rPr>
        <w:t xml:space="preserve"> </w:t>
      </w:r>
      <w:r w:rsidR="00786168" w:rsidRPr="00B742FF">
        <w:rPr>
          <w:color w:val="000000" w:themeColor="text1"/>
        </w:rPr>
        <w:t>The stage was elaborately decorated with a podium for the preacher and a platform to enact gospel events while projecting the texts.</w:t>
      </w:r>
      <w:r w:rsidRPr="00B742FF">
        <w:rPr>
          <w:color w:val="000000" w:themeColor="text1"/>
        </w:rPr>
        <w:t xml:space="preserve"> A choir, called the </w:t>
      </w:r>
      <w:r w:rsidRPr="00B742FF">
        <w:rPr>
          <w:i/>
          <w:iCs/>
          <w:color w:val="000000" w:themeColor="text1"/>
        </w:rPr>
        <w:t>Bhajan</w:t>
      </w:r>
      <w:r w:rsidRPr="00B742FF">
        <w:rPr>
          <w:color w:val="000000" w:themeColor="text1"/>
        </w:rPr>
        <w:t xml:space="preserve"> Group, was seated on stage; </w:t>
      </w:r>
      <w:r w:rsidRPr="00B742FF">
        <w:rPr>
          <w:i/>
          <w:iCs/>
          <w:color w:val="000000" w:themeColor="text1"/>
        </w:rPr>
        <w:t>Bhajan</w:t>
      </w:r>
      <w:r w:rsidRPr="00B742FF">
        <w:rPr>
          <w:color w:val="000000" w:themeColor="text1"/>
        </w:rPr>
        <w:t xml:space="preserve"> in Hindi and Bhojpuri refers to worship through singing. The two-week program featured a preacher in Indian attire, narrating the gospel melodiously and drawing lessons from the Bible story. The narration was accompanied by enactments and Hindi songs from the </w:t>
      </w:r>
      <w:r w:rsidRPr="00B742FF">
        <w:rPr>
          <w:i/>
          <w:iCs/>
          <w:color w:val="000000" w:themeColor="text1"/>
        </w:rPr>
        <w:t>Bhajan</w:t>
      </w:r>
      <w:r w:rsidRPr="00B742FF">
        <w:rPr>
          <w:color w:val="000000" w:themeColor="text1"/>
        </w:rPr>
        <w:t xml:space="preserve"> Group. Scripture portions were read in English, with another individual reading selected portions from the Hindi Bible. </w:t>
      </w:r>
      <w:r w:rsidR="00786168" w:rsidRPr="00B742FF">
        <w:rPr>
          <w:color w:val="000000" w:themeColor="text1"/>
        </w:rPr>
        <w:t>Utilizing these traditional methods bridged the gap between the church’s message and the community’s beliefs, fostering an understanding, acceptance, and trust.</w:t>
      </w:r>
      <w:r w:rsidRPr="00B742FF">
        <w:rPr>
          <w:color w:val="000000" w:themeColor="text1"/>
        </w:rPr>
        <w:t xml:space="preserve"> The church in Bihar should consider training teams to communicate messages through </w:t>
      </w:r>
      <w:r w:rsidRPr="00B742FF">
        <w:rPr>
          <w:i/>
          <w:iCs/>
          <w:color w:val="000000" w:themeColor="text1"/>
        </w:rPr>
        <w:t>Katha</w:t>
      </w:r>
      <w:r w:rsidRPr="00B742FF">
        <w:rPr>
          <w:color w:val="000000" w:themeColor="text1"/>
        </w:rPr>
        <w:t xml:space="preserve">, </w:t>
      </w:r>
      <w:r w:rsidRPr="00B742FF">
        <w:rPr>
          <w:i/>
          <w:iCs/>
          <w:color w:val="000000" w:themeColor="text1"/>
        </w:rPr>
        <w:t>Bhajans</w:t>
      </w:r>
      <w:r w:rsidRPr="00B742FF">
        <w:rPr>
          <w:color w:val="000000" w:themeColor="text1"/>
        </w:rPr>
        <w:t xml:space="preserve">, </w:t>
      </w:r>
      <w:r w:rsidRPr="00B742FF">
        <w:rPr>
          <w:i/>
          <w:iCs/>
          <w:color w:val="000000" w:themeColor="text1"/>
        </w:rPr>
        <w:t>Kirtans</w:t>
      </w:r>
      <w:r w:rsidRPr="00B742FF">
        <w:rPr>
          <w:color w:val="000000" w:themeColor="text1"/>
        </w:rPr>
        <w:t xml:space="preserve">, and </w:t>
      </w:r>
      <w:r w:rsidRPr="00B742FF">
        <w:rPr>
          <w:i/>
          <w:iCs/>
          <w:color w:val="000000" w:themeColor="text1"/>
        </w:rPr>
        <w:t>Birha</w:t>
      </w:r>
      <w:r w:rsidRPr="00B742FF">
        <w:rPr>
          <w:color w:val="000000" w:themeColor="text1"/>
        </w:rPr>
        <w:t>.</w:t>
      </w:r>
    </w:p>
    <w:p w14:paraId="5B71C5F2" w14:textId="55F3ABD9" w:rsidR="00BE33DD" w:rsidRPr="00B742FF" w:rsidRDefault="00587C2F" w:rsidP="00FE5C79">
      <w:pPr>
        <w:spacing w:after="160"/>
        <w:ind w:firstLine="360"/>
        <w:jc w:val="both"/>
        <w:rPr>
          <w:color w:val="000000" w:themeColor="text1"/>
        </w:rPr>
      </w:pPr>
      <w:r w:rsidRPr="00B742FF">
        <w:rPr>
          <w:color w:val="000000" w:themeColor="text1"/>
        </w:rPr>
        <w:t xml:space="preserve">Hindu worship manifests in two forms: domestic and corporate. </w:t>
      </w:r>
      <w:r w:rsidR="00786168" w:rsidRPr="00B742FF">
        <w:rPr>
          <w:color w:val="000000" w:themeColor="text1"/>
        </w:rPr>
        <w:t xml:space="preserve">In Bihar, most Hindu households feature either a shrine or </w:t>
      </w:r>
      <w:r w:rsidR="00786168" w:rsidRPr="00B742FF">
        <w:rPr>
          <w:i/>
          <w:iCs/>
          <w:color w:val="000000" w:themeColor="text1"/>
        </w:rPr>
        <w:t>Pooja</w:t>
      </w:r>
      <w:r w:rsidR="00786168" w:rsidRPr="00B742FF">
        <w:rPr>
          <w:color w:val="000000" w:themeColor="text1"/>
        </w:rPr>
        <w:t xml:space="preserve"> room for daily worship.</w:t>
      </w:r>
      <w:r w:rsidRPr="00B742FF">
        <w:rPr>
          <w:color w:val="000000" w:themeColor="text1"/>
        </w:rPr>
        <w:t xml:space="preserve"> </w:t>
      </w:r>
      <w:r w:rsidR="00786168" w:rsidRPr="00B742FF">
        <w:rPr>
          <w:color w:val="000000" w:themeColor="text1"/>
        </w:rPr>
        <w:t>Some homes also have a Hanuman flag as a place of worship, and occasionally both are present.</w:t>
      </w:r>
      <w:r w:rsidRPr="00B742FF">
        <w:rPr>
          <w:color w:val="000000" w:themeColor="text1"/>
        </w:rPr>
        <w:t xml:space="preserve"> </w:t>
      </w:r>
      <w:r w:rsidR="00786168" w:rsidRPr="00B742FF">
        <w:rPr>
          <w:color w:val="000000" w:themeColor="text1"/>
        </w:rPr>
        <w:t>Corporate worship occurs in temples and tents.</w:t>
      </w:r>
    </w:p>
    <w:p w14:paraId="39102618" w14:textId="2A9D753C" w:rsidR="00BE33DD" w:rsidRPr="00B742FF" w:rsidRDefault="00786168" w:rsidP="00FE5C79">
      <w:pPr>
        <w:spacing w:after="160"/>
        <w:ind w:firstLine="360"/>
        <w:jc w:val="both"/>
        <w:rPr>
          <w:color w:val="000000" w:themeColor="text1"/>
        </w:rPr>
      </w:pPr>
      <w:r w:rsidRPr="00B742FF">
        <w:rPr>
          <w:color w:val="000000" w:themeColor="text1"/>
        </w:rPr>
        <w:t>Typically, one family member conducts rituals, while others join in worship or receive blessings.</w:t>
      </w:r>
      <w:r w:rsidR="00587C2F" w:rsidRPr="00B742FF">
        <w:rPr>
          <w:color w:val="000000" w:themeColor="text1"/>
        </w:rPr>
        <w:t xml:space="preserve"> </w:t>
      </w:r>
      <w:r w:rsidRPr="00B742FF">
        <w:rPr>
          <w:color w:val="000000" w:themeColor="text1"/>
        </w:rPr>
        <w:t xml:space="preserve">For special </w:t>
      </w:r>
      <w:r w:rsidRPr="00B742FF">
        <w:rPr>
          <w:i/>
          <w:iCs/>
          <w:color w:val="000000" w:themeColor="text1"/>
        </w:rPr>
        <w:t>Poojas</w:t>
      </w:r>
      <w:r w:rsidRPr="00B742FF">
        <w:rPr>
          <w:color w:val="000000" w:themeColor="text1"/>
        </w:rPr>
        <w:t>, a priest performs rituals at home with the participation of family members.</w:t>
      </w:r>
      <w:r w:rsidR="00587C2F" w:rsidRPr="00B742FF">
        <w:rPr>
          <w:color w:val="000000" w:themeColor="text1"/>
        </w:rPr>
        <w:t xml:space="preserve"> </w:t>
      </w:r>
      <w:r w:rsidR="00554DD0" w:rsidRPr="00B742FF">
        <w:rPr>
          <w:color w:val="000000" w:themeColor="text1"/>
        </w:rPr>
        <w:t>Corporate worship involves a priest, with worshippers standing alongside them.</w:t>
      </w:r>
      <w:r w:rsidR="00587C2F" w:rsidRPr="00B742FF">
        <w:rPr>
          <w:color w:val="000000" w:themeColor="text1"/>
        </w:rPr>
        <w:t xml:space="preserve"> </w:t>
      </w:r>
      <w:r w:rsidR="009D4AE9">
        <w:rPr>
          <w:color w:val="000000" w:themeColor="text1"/>
        </w:rPr>
        <w:t xml:space="preserve">I </w:t>
      </w:r>
      <w:r w:rsidR="00554DD0" w:rsidRPr="00B742FF">
        <w:rPr>
          <w:color w:val="000000" w:themeColor="text1"/>
        </w:rPr>
        <w:t>(</w:t>
      </w:r>
      <w:r w:rsidR="009D4AE9">
        <w:rPr>
          <w:color w:val="000000" w:themeColor="text1"/>
        </w:rPr>
        <w:t>s</w:t>
      </w:r>
      <w:r w:rsidR="00554DD0" w:rsidRPr="00B742FF">
        <w:rPr>
          <w:color w:val="000000" w:themeColor="text1"/>
        </w:rPr>
        <w:t xml:space="preserve">econd author) noted the participatory nature of Hindu worship, where the priest conducts rituals but the devotee offers </w:t>
      </w:r>
      <w:r w:rsidR="00554DD0" w:rsidRPr="00B742FF">
        <w:rPr>
          <w:i/>
          <w:iCs/>
          <w:color w:val="000000" w:themeColor="text1"/>
        </w:rPr>
        <w:t>Pooja</w:t>
      </w:r>
      <w:r w:rsidR="00554DD0" w:rsidRPr="00B742FF">
        <w:rPr>
          <w:color w:val="000000" w:themeColor="text1"/>
        </w:rPr>
        <w:t>, makes offerings, and often recites chants with the priest.</w:t>
      </w:r>
      <w:r w:rsidR="00587C2F" w:rsidRPr="00B742FF">
        <w:rPr>
          <w:color w:val="000000" w:themeColor="text1"/>
        </w:rPr>
        <w:t xml:space="preserve"> The priest assists, but the devotee receives blessings. </w:t>
      </w:r>
      <w:r w:rsidR="00554DD0" w:rsidRPr="00B742FF">
        <w:rPr>
          <w:color w:val="000000" w:themeColor="text1"/>
        </w:rPr>
        <w:t>Teaching (</w:t>
      </w:r>
      <w:proofErr w:type="spellStart"/>
      <w:r w:rsidR="00554DD0">
        <w:rPr>
          <w:i/>
          <w:iCs/>
          <w:color w:val="000000" w:themeColor="text1"/>
        </w:rPr>
        <w:t>updesh</w:t>
      </w:r>
      <w:proofErr w:type="spellEnd"/>
      <w:r w:rsidR="00554DD0" w:rsidRPr="00B742FF">
        <w:rPr>
          <w:color w:val="000000" w:themeColor="text1"/>
        </w:rPr>
        <w:t>) was conducted separately.</w:t>
      </w:r>
    </w:p>
    <w:p w14:paraId="7A47FE88" w14:textId="30AFC9D8" w:rsidR="00DD402A" w:rsidRPr="00B742FF" w:rsidRDefault="00A7758D" w:rsidP="00FE5C79">
      <w:pPr>
        <w:spacing w:after="160"/>
        <w:ind w:firstLine="360"/>
        <w:jc w:val="both"/>
        <w:rPr>
          <w:color w:val="000000" w:themeColor="text1"/>
        </w:rPr>
      </w:pPr>
      <w:r w:rsidRPr="00B742FF">
        <w:rPr>
          <w:color w:val="000000" w:themeColor="text1"/>
        </w:rPr>
        <w:t>Tangibility is crucial for Hindu worship</w:t>
      </w:r>
      <w:r w:rsidRPr="00B742FF">
        <w:rPr>
          <w:rStyle w:val="EndnoteReference"/>
          <w:color w:val="000000" w:themeColor="text1"/>
        </w:rPr>
        <w:endnoteReference w:id="3"/>
      </w:r>
      <w:r w:rsidRPr="00B742FF">
        <w:rPr>
          <w:color w:val="000000" w:themeColor="text1"/>
        </w:rPr>
        <w:t xml:space="preserve"> </w:t>
      </w:r>
      <w:r w:rsidR="00554DD0">
        <w:rPr>
          <w:color w:val="000000" w:themeColor="text1"/>
        </w:rPr>
        <w:t>and</w:t>
      </w:r>
      <w:r w:rsidRPr="00B742FF">
        <w:rPr>
          <w:color w:val="000000" w:themeColor="text1"/>
        </w:rPr>
        <w:t xml:space="preserve"> typically involves seeing the deity (Darshana), making offerings, worshipping, and receiving blessings. Hindus prefer the divine presence at home or in temples, conducting many rituals like </w:t>
      </w:r>
      <w:r w:rsidRPr="00371A58">
        <w:rPr>
          <w:i/>
          <w:iCs/>
          <w:color w:val="000000" w:themeColor="text1"/>
        </w:rPr>
        <w:t xml:space="preserve">Satyanarayan </w:t>
      </w:r>
      <w:r w:rsidR="009D4AE9" w:rsidRPr="00371A58">
        <w:rPr>
          <w:i/>
          <w:iCs/>
          <w:color w:val="000000" w:themeColor="text1"/>
        </w:rPr>
        <w:t>Poo</w:t>
      </w:r>
      <w:r w:rsidRPr="00371A58">
        <w:rPr>
          <w:i/>
          <w:iCs/>
          <w:color w:val="000000" w:themeColor="text1"/>
        </w:rPr>
        <w:t>ja</w:t>
      </w:r>
      <w:r w:rsidR="009D4AE9" w:rsidRPr="00371A58">
        <w:rPr>
          <w:i/>
          <w:iCs/>
          <w:color w:val="000000" w:themeColor="text1"/>
        </w:rPr>
        <w:t>s</w:t>
      </w:r>
      <w:r w:rsidRPr="00371A58">
        <w:rPr>
          <w:i/>
          <w:iCs/>
          <w:color w:val="000000" w:themeColor="text1"/>
        </w:rPr>
        <w:t xml:space="preserve">, Lakshmi </w:t>
      </w:r>
      <w:r w:rsidR="009D4AE9" w:rsidRPr="00371A58">
        <w:rPr>
          <w:i/>
          <w:iCs/>
          <w:color w:val="000000" w:themeColor="text1"/>
        </w:rPr>
        <w:t>Poo</w:t>
      </w:r>
      <w:r w:rsidRPr="00371A58">
        <w:rPr>
          <w:i/>
          <w:iCs/>
          <w:color w:val="000000" w:themeColor="text1"/>
        </w:rPr>
        <w:t>ja</w:t>
      </w:r>
      <w:r w:rsidR="009D4AE9" w:rsidRPr="00371A58">
        <w:rPr>
          <w:i/>
          <w:iCs/>
          <w:color w:val="000000" w:themeColor="text1"/>
        </w:rPr>
        <w:t>s</w:t>
      </w:r>
      <w:r w:rsidRPr="00371A58">
        <w:rPr>
          <w:i/>
          <w:iCs/>
          <w:color w:val="000000" w:themeColor="text1"/>
        </w:rPr>
        <w:t xml:space="preserve">, and Diwali </w:t>
      </w:r>
      <w:r w:rsidR="009D4AE9" w:rsidRPr="00371A58">
        <w:rPr>
          <w:i/>
          <w:iCs/>
          <w:color w:val="000000" w:themeColor="text1"/>
        </w:rPr>
        <w:t>Poo</w:t>
      </w:r>
      <w:r w:rsidRPr="00371A58">
        <w:rPr>
          <w:i/>
          <w:iCs/>
          <w:color w:val="000000" w:themeColor="text1"/>
        </w:rPr>
        <w:t>jas</w:t>
      </w:r>
      <w:r w:rsidRPr="00B742FF">
        <w:rPr>
          <w:color w:val="000000" w:themeColor="text1"/>
        </w:rPr>
        <w:t xml:space="preserve"> at home. Temple visits are usually reserved for special occasions.</w:t>
      </w:r>
    </w:p>
    <w:p w14:paraId="3ED43308" w14:textId="7EC2066D" w:rsidR="00DD402A" w:rsidRPr="00B742FF" w:rsidRDefault="00554DD0" w:rsidP="00FE5C79">
      <w:pPr>
        <w:spacing w:after="160"/>
        <w:ind w:firstLine="360"/>
        <w:jc w:val="both"/>
        <w:rPr>
          <w:color w:val="000000" w:themeColor="text1"/>
        </w:rPr>
      </w:pPr>
      <w:r w:rsidRPr="00B742FF">
        <w:rPr>
          <w:color w:val="000000" w:themeColor="text1"/>
        </w:rPr>
        <w:t>Hindu worship contrasts with traditional Christian Church settings.</w:t>
      </w:r>
      <w:r w:rsidR="00A7758D" w:rsidRPr="00B742FF">
        <w:rPr>
          <w:color w:val="000000" w:themeColor="text1"/>
        </w:rPr>
        <w:t xml:space="preserve"> </w:t>
      </w:r>
      <w:r w:rsidRPr="00B742FF">
        <w:rPr>
          <w:color w:val="000000" w:themeColor="text1"/>
        </w:rPr>
        <w:t>The Church’s challenge is to offer a tangible divine experience.</w:t>
      </w:r>
      <w:r w:rsidR="00A7758D" w:rsidRPr="00B742FF">
        <w:rPr>
          <w:color w:val="000000" w:themeColor="text1"/>
        </w:rPr>
        <w:t xml:space="preserve"> </w:t>
      </w:r>
      <w:r w:rsidRPr="00B742FF">
        <w:rPr>
          <w:color w:val="000000" w:themeColor="text1"/>
        </w:rPr>
        <w:t>In the Old Testament, Israel encountered divinity tangibly through the temple, the Ark of the Covenant, and through sacrifices.</w:t>
      </w:r>
      <w:r w:rsidR="00A7758D" w:rsidRPr="00B742FF">
        <w:rPr>
          <w:color w:val="000000" w:themeColor="text1"/>
        </w:rPr>
        <w:t xml:space="preserve"> In the New Testament, this</w:t>
      </w:r>
      <w:r w:rsidR="009D4AE9">
        <w:rPr>
          <w:color w:val="000000" w:themeColor="text1"/>
        </w:rPr>
        <w:t xml:space="preserve"> tangible experience</w:t>
      </w:r>
      <w:r w:rsidR="00A7758D" w:rsidRPr="00B742FF">
        <w:rPr>
          <w:color w:val="000000" w:themeColor="text1"/>
        </w:rPr>
        <w:t xml:space="preserve"> occurred at Pentecost, with church members baptized by the Holy Spirit. </w:t>
      </w:r>
      <w:r w:rsidRPr="00B742FF">
        <w:rPr>
          <w:color w:val="000000" w:themeColor="text1"/>
        </w:rPr>
        <w:t>Thus, there is a parallel between Hindu worship and biblical worship.</w:t>
      </w:r>
      <w:r w:rsidR="00DD402A" w:rsidRPr="00B742FF">
        <w:rPr>
          <w:color w:val="000000" w:themeColor="text1"/>
        </w:rPr>
        <w:t xml:space="preserve"> </w:t>
      </w:r>
    </w:p>
    <w:p w14:paraId="71C070EC" w14:textId="1A4EEBA7" w:rsidR="00DD402A" w:rsidRPr="00B742FF" w:rsidRDefault="00A7758D" w:rsidP="00FE5C79">
      <w:pPr>
        <w:pStyle w:val="NormalWeb"/>
        <w:spacing w:before="0" w:beforeAutospacing="0" w:after="160" w:afterAutospacing="0"/>
        <w:ind w:firstLine="360"/>
        <w:jc w:val="both"/>
        <w:rPr>
          <w:color w:val="000000" w:themeColor="text1"/>
        </w:rPr>
      </w:pPr>
      <w:r w:rsidRPr="00B742FF">
        <w:rPr>
          <w:color w:val="000000" w:themeColor="text1"/>
        </w:rPr>
        <w:t>The Church</w:t>
      </w:r>
      <w:r w:rsidR="00FA239C" w:rsidRPr="00B742FF">
        <w:rPr>
          <w:color w:val="000000" w:themeColor="text1"/>
        </w:rPr>
        <w:t>’</w:t>
      </w:r>
      <w:r w:rsidRPr="00B742FF">
        <w:rPr>
          <w:color w:val="000000" w:themeColor="text1"/>
        </w:rPr>
        <w:t xml:space="preserve">s worship in Bihar requires further contextualization to better resonate with local believers. </w:t>
      </w:r>
      <w:r w:rsidR="00554DD0" w:rsidRPr="00B742FF">
        <w:rPr>
          <w:color w:val="000000" w:themeColor="text1"/>
        </w:rPr>
        <w:t>The worship format should be revisited to ensure that it remains sacred, while being more meaningful to Biharis.</w:t>
      </w:r>
      <w:r w:rsidRPr="00B742FF">
        <w:rPr>
          <w:color w:val="000000" w:themeColor="text1"/>
        </w:rPr>
        <w:t xml:space="preserve"> As </w:t>
      </w:r>
      <w:proofErr w:type="gramStart"/>
      <w:r w:rsidRPr="00B742FF">
        <w:rPr>
          <w:color w:val="000000" w:themeColor="text1"/>
        </w:rPr>
        <w:t>G.</w:t>
      </w:r>
      <w:r w:rsidR="009D4AE9">
        <w:rPr>
          <w:color w:val="000000" w:themeColor="text1"/>
        </w:rPr>
        <w:t>,</w:t>
      </w:r>
      <w:r w:rsidRPr="00B742FF">
        <w:rPr>
          <w:color w:val="000000" w:themeColor="text1"/>
        </w:rPr>
        <w:t>T.</w:t>
      </w:r>
      <w:proofErr w:type="gramEnd"/>
      <w:r w:rsidRPr="00B742FF">
        <w:rPr>
          <w:color w:val="000000" w:themeColor="text1"/>
        </w:rPr>
        <w:t xml:space="preserve"> </w:t>
      </w:r>
      <w:r w:rsidR="00554DD0" w:rsidRPr="00B742FF">
        <w:rPr>
          <w:color w:val="000000" w:themeColor="text1"/>
        </w:rPr>
        <w:t>NG suggests</w:t>
      </w:r>
      <w:r w:rsidR="009D4AE9">
        <w:rPr>
          <w:color w:val="000000" w:themeColor="text1"/>
        </w:rPr>
        <w:t>,</w:t>
      </w:r>
      <w:r w:rsidR="00554DD0" w:rsidRPr="00B742FF">
        <w:rPr>
          <w:color w:val="000000" w:themeColor="text1"/>
        </w:rPr>
        <w:t xml:space="preserve"> worship should be presented in a familiar </w:t>
      </w:r>
      <w:r w:rsidR="00554DD0" w:rsidRPr="00B742FF">
        <w:rPr>
          <w:color w:val="000000" w:themeColor="text1"/>
        </w:rPr>
        <w:lastRenderedPageBreak/>
        <w:t>contextual mode (</w:t>
      </w:r>
      <w:r w:rsidR="009D4AE9">
        <w:rPr>
          <w:color w:val="000000" w:themeColor="text1"/>
        </w:rPr>
        <w:t>Ng, 2005,</w:t>
      </w:r>
      <w:r w:rsidRPr="00B742FF">
        <w:rPr>
          <w:color w:val="000000" w:themeColor="text1"/>
        </w:rPr>
        <w:t xml:space="preserve"> 62). </w:t>
      </w:r>
      <w:r w:rsidR="00554DD0" w:rsidRPr="00B742FF">
        <w:rPr>
          <w:color w:val="000000" w:themeColor="text1"/>
        </w:rPr>
        <w:t>One approach is to make worship more participatory, involving devotees in every aspect, so they feel the worship is their own and not conducted on their behalf.</w:t>
      </w:r>
      <w:r w:rsidR="00DD402A" w:rsidRPr="00B742FF">
        <w:rPr>
          <w:color w:val="000000" w:themeColor="text1"/>
        </w:rPr>
        <w:t xml:space="preserve"> </w:t>
      </w:r>
    </w:p>
    <w:p w14:paraId="2494E8C3" w14:textId="447481CD" w:rsidR="00DD402A" w:rsidRPr="00B742FF" w:rsidRDefault="00554DD0" w:rsidP="00EC6ADD">
      <w:pPr>
        <w:spacing w:after="160"/>
        <w:ind w:firstLine="360"/>
        <w:jc w:val="both"/>
        <w:rPr>
          <w:color w:val="000000" w:themeColor="text1"/>
        </w:rPr>
      </w:pPr>
      <w:r w:rsidRPr="00B742FF">
        <w:rPr>
          <w:color w:val="000000" w:themeColor="text1"/>
        </w:rPr>
        <w:t xml:space="preserve">The current </w:t>
      </w:r>
      <w:r w:rsidR="009D4AE9">
        <w:rPr>
          <w:color w:val="000000" w:themeColor="text1"/>
        </w:rPr>
        <w:t xml:space="preserve">Christian </w:t>
      </w:r>
      <w:r w:rsidRPr="00B742FF">
        <w:rPr>
          <w:color w:val="000000" w:themeColor="text1"/>
        </w:rPr>
        <w:t>worship format primarily includes cottage prayer meetings or church worship, typically involving sermons.</w:t>
      </w:r>
      <w:r w:rsidR="00A7758D" w:rsidRPr="00B742FF">
        <w:rPr>
          <w:color w:val="000000" w:themeColor="text1"/>
        </w:rPr>
        <w:t xml:space="preserve"> </w:t>
      </w:r>
      <w:r w:rsidRPr="00B742FF">
        <w:rPr>
          <w:color w:val="000000" w:themeColor="text1"/>
        </w:rPr>
        <w:t>For over half an hour, the attendees listened without participating.</w:t>
      </w:r>
      <w:r w:rsidR="00A7758D" w:rsidRPr="00B742FF">
        <w:rPr>
          <w:color w:val="000000" w:themeColor="text1"/>
        </w:rPr>
        <w:t xml:space="preserve"> </w:t>
      </w:r>
      <w:r w:rsidRPr="00B742FF">
        <w:rPr>
          <w:color w:val="000000" w:themeColor="text1"/>
        </w:rPr>
        <w:t>The Bible does not prescribe a specific format for worship but offers guiding principles.</w:t>
      </w:r>
      <w:r w:rsidR="00A7758D" w:rsidRPr="00B742FF">
        <w:rPr>
          <w:color w:val="000000" w:themeColor="text1"/>
        </w:rPr>
        <w:t xml:space="preserve"> Worship should be conducted </w:t>
      </w:r>
      <w:r w:rsidR="00FA239C" w:rsidRPr="00B742FF">
        <w:rPr>
          <w:color w:val="000000" w:themeColor="text1"/>
        </w:rPr>
        <w:t>“</w:t>
      </w:r>
      <w:r w:rsidR="00A7758D" w:rsidRPr="00B742FF">
        <w:rPr>
          <w:color w:val="000000" w:themeColor="text1"/>
        </w:rPr>
        <w:t>with solemnity and awe, as if in the visible presence of the Master of assemblies</w:t>
      </w:r>
      <w:r w:rsidR="00FA239C" w:rsidRPr="00B742FF">
        <w:rPr>
          <w:color w:val="000000" w:themeColor="text1"/>
        </w:rPr>
        <w:t>”</w:t>
      </w:r>
      <w:r w:rsidR="00A7758D" w:rsidRPr="00B742FF">
        <w:rPr>
          <w:color w:val="000000" w:themeColor="text1"/>
        </w:rPr>
        <w:t xml:space="preserve"> (Dunham, 1968). It is essential to recognize that </w:t>
      </w:r>
      <w:r w:rsidR="00FA239C" w:rsidRPr="00B742FF">
        <w:rPr>
          <w:color w:val="000000" w:themeColor="text1"/>
        </w:rPr>
        <w:t>“</w:t>
      </w:r>
      <w:r w:rsidR="00A7758D" w:rsidRPr="00B742FF">
        <w:rPr>
          <w:color w:val="000000" w:themeColor="text1"/>
        </w:rPr>
        <w:t>a basic missiological principle is that God can be worshipped in ways relevant and understandable within each local culture</w:t>
      </w:r>
      <w:r w:rsidR="00FA239C" w:rsidRPr="00B742FF">
        <w:rPr>
          <w:color w:val="000000" w:themeColor="text1"/>
        </w:rPr>
        <w:t>”</w:t>
      </w:r>
      <w:r w:rsidR="00A7758D" w:rsidRPr="00B742FF">
        <w:rPr>
          <w:color w:val="000000" w:themeColor="text1"/>
        </w:rPr>
        <w:t xml:space="preserve"> (Bauer</w:t>
      </w:r>
      <w:r w:rsidR="009D4AE9">
        <w:rPr>
          <w:color w:val="000000" w:themeColor="text1"/>
        </w:rPr>
        <w:t>,</w:t>
      </w:r>
      <w:r w:rsidR="00A7758D" w:rsidRPr="00B742FF">
        <w:rPr>
          <w:color w:val="000000" w:themeColor="text1"/>
        </w:rPr>
        <w:t xml:space="preserve"> 2009, 39). </w:t>
      </w:r>
      <w:r w:rsidRPr="00B742FF">
        <w:rPr>
          <w:color w:val="000000" w:themeColor="text1"/>
        </w:rPr>
        <w:t xml:space="preserve">Through contextualization, Christ’s followers perceive their faith as fulfilling Hinduism’s aspirations and truths, discovering God’s true nature in Jesus (Hoefer, </w:t>
      </w:r>
      <w:r w:rsidR="009D4AE9">
        <w:rPr>
          <w:color w:val="000000" w:themeColor="text1"/>
        </w:rPr>
        <w:t xml:space="preserve">2001, </w:t>
      </w:r>
      <w:r w:rsidRPr="00B742FF">
        <w:rPr>
          <w:color w:val="000000" w:themeColor="text1"/>
        </w:rPr>
        <w:t>9).</w:t>
      </w:r>
    </w:p>
    <w:p w14:paraId="2DC3177D" w14:textId="0CFF289B" w:rsidR="00DD402A" w:rsidRPr="00B742FF" w:rsidRDefault="00A7758D" w:rsidP="00FE5C79">
      <w:pPr>
        <w:spacing w:after="160"/>
        <w:ind w:firstLine="360"/>
        <w:jc w:val="both"/>
        <w:rPr>
          <w:color w:val="000000" w:themeColor="text1"/>
        </w:rPr>
      </w:pPr>
      <w:r w:rsidRPr="00B742FF">
        <w:rPr>
          <w:color w:val="000000" w:themeColor="text1"/>
        </w:rPr>
        <w:t>I (</w:t>
      </w:r>
      <w:r w:rsidR="00554DD0">
        <w:rPr>
          <w:color w:val="000000" w:themeColor="text1"/>
        </w:rPr>
        <w:t>s</w:t>
      </w:r>
      <w:r w:rsidRPr="00B742FF">
        <w:rPr>
          <w:color w:val="000000" w:themeColor="text1"/>
        </w:rPr>
        <w:t xml:space="preserve">econd author) recall attending three house </w:t>
      </w:r>
      <w:r w:rsidR="009D4AE9">
        <w:rPr>
          <w:color w:val="000000" w:themeColor="text1"/>
        </w:rPr>
        <w:t>Poo</w:t>
      </w:r>
      <w:r w:rsidR="009D4AE9" w:rsidRPr="00B742FF">
        <w:rPr>
          <w:color w:val="000000" w:themeColor="text1"/>
        </w:rPr>
        <w:t xml:space="preserve">jas </w:t>
      </w:r>
      <w:r w:rsidRPr="00B742FF">
        <w:rPr>
          <w:color w:val="000000" w:themeColor="text1"/>
        </w:rPr>
        <w:t xml:space="preserve">hosted by three families. </w:t>
      </w:r>
      <w:r w:rsidR="00554DD0" w:rsidRPr="00B742FF">
        <w:rPr>
          <w:color w:val="000000" w:themeColor="text1"/>
        </w:rPr>
        <w:t>An informal group comprising four Hindu families and my own participated in each event.</w:t>
      </w:r>
      <w:r w:rsidRPr="00B742FF">
        <w:rPr>
          <w:color w:val="000000" w:themeColor="text1"/>
        </w:rPr>
        <w:t xml:space="preserve"> </w:t>
      </w:r>
      <w:r w:rsidR="00554DD0" w:rsidRPr="00B742FF">
        <w:rPr>
          <w:color w:val="000000" w:themeColor="text1"/>
        </w:rPr>
        <w:t>This experience exemplifies the notion of a house church within Indian Hindu communities and highlights their community-oriented nature.</w:t>
      </w:r>
      <w:r w:rsidRPr="00B742FF">
        <w:rPr>
          <w:color w:val="000000" w:themeColor="text1"/>
        </w:rPr>
        <w:t xml:space="preserve"> The </w:t>
      </w:r>
      <w:r w:rsidR="009D4AE9">
        <w:rPr>
          <w:color w:val="000000" w:themeColor="text1"/>
        </w:rPr>
        <w:t>Poo</w:t>
      </w:r>
      <w:r w:rsidRPr="00B742FF">
        <w:rPr>
          <w:color w:val="000000" w:themeColor="text1"/>
        </w:rPr>
        <w:t xml:space="preserve">jas are celebrated with close relatives and friends, and the flow of attendees was seamless. </w:t>
      </w:r>
      <w:r w:rsidR="00554DD0" w:rsidRPr="00B742FF">
        <w:rPr>
          <w:color w:val="000000" w:themeColor="text1"/>
        </w:rPr>
        <w:t>People find comfort and enjoyment when conducting religious activities at home, occasionally alternating between corporate worship and temple visits.</w:t>
      </w:r>
      <w:r w:rsidR="00DD402A" w:rsidRPr="00B742FF">
        <w:rPr>
          <w:color w:val="000000" w:themeColor="text1"/>
        </w:rPr>
        <w:t xml:space="preserve"> </w:t>
      </w:r>
    </w:p>
    <w:p w14:paraId="780B6D1E" w14:textId="2DECF254" w:rsidR="00DD402A" w:rsidRPr="00B742FF" w:rsidRDefault="00554DD0" w:rsidP="00FE5C79">
      <w:pPr>
        <w:spacing w:after="160"/>
        <w:ind w:firstLine="360"/>
        <w:jc w:val="both"/>
        <w:rPr>
          <w:color w:val="000000" w:themeColor="text1"/>
        </w:rPr>
      </w:pPr>
      <w:r w:rsidRPr="00B742FF">
        <w:rPr>
          <w:color w:val="000000" w:themeColor="text1"/>
        </w:rPr>
        <w:t>Recently, churches have recognized that small groups are crucial for the future.</w:t>
      </w:r>
      <w:r w:rsidR="00A7758D" w:rsidRPr="00B742FF">
        <w:rPr>
          <w:color w:val="000000" w:themeColor="text1"/>
        </w:rPr>
        <w:t xml:space="preserve"> Don James asserts, </w:t>
      </w:r>
      <w:r w:rsidR="00FA239C" w:rsidRPr="00B742FF">
        <w:rPr>
          <w:color w:val="000000" w:themeColor="text1"/>
        </w:rPr>
        <w:t>“</w:t>
      </w:r>
      <w:r w:rsidR="00A7758D" w:rsidRPr="00B742FF">
        <w:rPr>
          <w:color w:val="000000" w:themeColor="text1"/>
        </w:rPr>
        <w:t>Small groups are among the most effective ministries for equipping, discipling, and growing the church, and they are adaptable for restricted access countries and urban contexts. Small groups are the model for urban churches</w:t>
      </w:r>
      <w:r w:rsidR="00FA239C" w:rsidRPr="00B742FF">
        <w:rPr>
          <w:color w:val="000000" w:themeColor="text1"/>
        </w:rPr>
        <w:t>”</w:t>
      </w:r>
      <w:r w:rsidR="00A7758D" w:rsidRPr="00B742FF">
        <w:rPr>
          <w:color w:val="000000" w:themeColor="text1"/>
        </w:rPr>
        <w:t xml:space="preserve"> (James</w:t>
      </w:r>
      <w:r w:rsidR="009D4AE9">
        <w:rPr>
          <w:color w:val="000000" w:themeColor="text1"/>
        </w:rPr>
        <w:t>,</w:t>
      </w:r>
      <w:r w:rsidR="00A7758D" w:rsidRPr="00B742FF">
        <w:rPr>
          <w:color w:val="000000" w:themeColor="text1"/>
        </w:rPr>
        <w:t xml:space="preserve"> 20</w:t>
      </w:r>
      <w:r w:rsidR="00EC6ADD">
        <w:rPr>
          <w:color w:val="000000" w:themeColor="text1"/>
        </w:rPr>
        <w:t>1</w:t>
      </w:r>
      <w:r w:rsidR="00A7758D" w:rsidRPr="00B742FF">
        <w:rPr>
          <w:color w:val="000000" w:themeColor="text1"/>
        </w:rPr>
        <w:t xml:space="preserve">4, 142). </w:t>
      </w:r>
      <w:r w:rsidRPr="00B742FF">
        <w:rPr>
          <w:color w:val="000000" w:themeColor="text1"/>
        </w:rPr>
        <w:t xml:space="preserve">Although </w:t>
      </w:r>
      <w:r w:rsidR="009D4AE9">
        <w:rPr>
          <w:color w:val="000000" w:themeColor="text1"/>
        </w:rPr>
        <w:t>James’s comment referred to</w:t>
      </w:r>
      <w:r w:rsidRPr="00B742FF">
        <w:rPr>
          <w:color w:val="000000" w:themeColor="text1"/>
        </w:rPr>
        <w:t xml:space="preserve"> New York City, it also applies to Bihar.</w:t>
      </w:r>
      <w:r w:rsidR="00A7758D" w:rsidRPr="00B742FF">
        <w:rPr>
          <w:color w:val="000000" w:themeColor="text1"/>
        </w:rPr>
        <w:t xml:space="preserve"> </w:t>
      </w:r>
      <w:r w:rsidRPr="00B742FF">
        <w:rPr>
          <w:color w:val="000000" w:themeColor="text1"/>
        </w:rPr>
        <w:t>The COVID-19 lockdown shifted church activities from buildings to believers’ homes.</w:t>
      </w:r>
      <w:r w:rsidR="00A7758D" w:rsidRPr="00B742FF">
        <w:rPr>
          <w:color w:val="000000" w:themeColor="text1"/>
        </w:rPr>
        <w:t xml:space="preserve"> Hindus worldwide already practice their faith at home, indicating that house churches should be the church</w:t>
      </w:r>
      <w:r w:rsidR="00FA239C" w:rsidRPr="00B742FF">
        <w:rPr>
          <w:color w:val="000000" w:themeColor="text1"/>
        </w:rPr>
        <w:t>’</w:t>
      </w:r>
      <w:r w:rsidR="00A7758D" w:rsidRPr="00B742FF">
        <w:rPr>
          <w:color w:val="000000" w:themeColor="text1"/>
        </w:rPr>
        <w:t xml:space="preserve">s foundation: </w:t>
      </w:r>
      <w:r w:rsidR="00FA239C" w:rsidRPr="00B742FF">
        <w:rPr>
          <w:color w:val="000000" w:themeColor="text1"/>
        </w:rPr>
        <w:t>“</w:t>
      </w:r>
      <w:r w:rsidR="00A7758D" w:rsidRPr="00B742FF">
        <w:rPr>
          <w:color w:val="000000" w:themeColor="text1"/>
        </w:rPr>
        <w:t>Today, eight of the ten largest churches globally are based on small groups, and many rapidly growing world-class churches are small group-based</w:t>
      </w:r>
      <w:r w:rsidR="00FA239C" w:rsidRPr="00B742FF">
        <w:rPr>
          <w:color w:val="000000" w:themeColor="text1"/>
        </w:rPr>
        <w:t>”</w:t>
      </w:r>
      <w:r w:rsidR="00A7758D" w:rsidRPr="00B742FF">
        <w:rPr>
          <w:color w:val="000000" w:themeColor="text1"/>
        </w:rPr>
        <w:t xml:space="preserve"> (James,</w:t>
      </w:r>
      <w:r w:rsidR="009D4AE9">
        <w:rPr>
          <w:color w:val="000000" w:themeColor="text1"/>
        </w:rPr>
        <w:t xml:space="preserve"> 20</w:t>
      </w:r>
      <w:r w:rsidR="00EC6ADD">
        <w:rPr>
          <w:color w:val="000000" w:themeColor="text1"/>
        </w:rPr>
        <w:t>1</w:t>
      </w:r>
      <w:r w:rsidR="009D4AE9">
        <w:rPr>
          <w:color w:val="000000" w:themeColor="text1"/>
        </w:rPr>
        <w:t>4,</w:t>
      </w:r>
      <w:r w:rsidR="00A7758D" w:rsidRPr="00B742FF">
        <w:rPr>
          <w:color w:val="000000" w:themeColor="text1"/>
        </w:rPr>
        <w:t xml:space="preserve"> 138).</w:t>
      </w:r>
    </w:p>
    <w:p w14:paraId="514AF6E9" w14:textId="77777777" w:rsidR="00A23B36" w:rsidRPr="00B742FF" w:rsidRDefault="00DB2D4A" w:rsidP="00FE5C79">
      <w:pPr>
        <w:spacing w:after="160"/>
        <w:rPr>
          <w:b/>
          <w:noProof/>
          <w:color w:val="000000" w:themeColor="text1"/>
        </w:rPr>
      </w:pPr>
      <w:r w:rsidRPr="00B742FF">
        <w:rPr>
          <w:b/>
          <w:noProof/>
          <w:color w:val="000000" w:themeColor="text1"/>
        </w:rPr>
        <w:t>Conclusion</w:t>
      </w:r>
    </w:p>
    <w:bookmarkEnd w:id="0"/>
    <w:bookmarkEnd w:id="1"/>
    <w:p w14:paraId="5A9BA748" w14:textId="1ADA3775" w:rsidR="00A52F85" w:rsidRPr="00B742FF" w:rsidRDefault="00BA1EDD" w:rsidP="00FE5C79">
      <w:pPr>
        <w:spacing w:after="160"/>
        <w:jc w:val="both"/>
        <w:rPr>
          <w:noProof/>
          <w:color w:val="000000" w:themeColor="text1"/>
        </w:rPr>
      </w:pPr>
      <w:r w:rsidRPr="00B742FF">
        <w:rPr>
          <w:noProof/>
          <w:color w:val="000000" w:themeColor="text1"/>
        </w:rPr>
        <w:t xml:space="preserve">Bihar has historically resisted the Christian faith, partly due to the Westernized forms of Christianity introduced there, which lack cultural relevance and sensitivity. </w:t>
      </w:r>
      <w:r w:rsidR="00554DD0" w:rsidRPr="00B742FF">
        <w:rPr>
          <w:noProof/>
          <w:color w:val="000000" w:themeColor="text1"/>
        </w:rPr>
        <w:t>For the Christian faith to be seen as indigenous, the concepts, terms, and practices of Bihari religious culture must be considered.</w:t>
      </w:r>
      <w:r w:rsidRPr="00B742FF">
        <w:rPr>
          <w:noProof/>
          <w:color w:val="000000" w:themeColor="text1"/>
        </w:rPr>
        <w:t xml:space="preserve"> </w:t>
      </w:r>
      <w:r w:rsidR="00554DD0" w:rsidRPr="00B742FF">
        <w:rPr>
          <w:noProof/>
          <w:color w:val="000000" w:themeColor="text1"/>
        </w:rPr>
        <w:t xml:space="preserve">The </w:t>
      </w:r>
      <w:r w:rsidR="009D4AE9">
        <w:rPr>
          <w:noProof/>
          <w:color w:val="000000" w:themeColor="text1"/>
        </w:rPr>
        <w:t>C</w:t>
      </w:r>
      <w:r w:rsidR="00554DD0" w:rsidRPr="00B742FF">
        <w:rPr>
          <w:noProof/>
          <w:color w:val="000000" w:themeColor="text1"/>
        </w:rPr>
        <w:t>hurch must understand that the gospel aims to transform faith, spirituality, and life without eradicating cultural practices by integrating Jesus within the cultural context while adhering to biblical principles.</w:t>
      </w:r>
      <w:r w:rsidRPr="00B742FF">
        <w:rPr>
          <w:noProof/>
          <w:color w:val="000000" w:themeColor="text1"/>
        </w:rPr>
        <w:t xml:space="preserve"> </w:t>
      </w:r>
      <w:r w:rsidR="00554DD0" w:rsidRPr="00B742FF">
        <w:rPr>
          <w:noProof/>
          <w:color w:val="000000" w:themeColor="text1"/>
        </w:rPr>
        <w:t>Various mission approaches have been attempted globally; however, significant areas remain unexplored.</w:t>
      </w:r>
      <w:r w:rsidRPr="00B742FF">
        <w:rPr>
          <w:noProof/>
          <w:color w:val="000000" w:themeColor="text1"/>
        </w:rPr>
        <w:t xml:space="preserve"> </w:t>
      </w:r>
      <w:r w:rsidR="00554DD0" w:rsidRPr="00B742FF">
        <w:rPr>
          <w:noProof/>
          <w:color w:val="000000" w:themeColor="text1"/>
        </w:rPr>
        <w:t>Effective engagement requires missionaries to understand cultural and social dynamics and tailor their approach to recipients’ cognitive and communicative capacities, thus enhancing mission dynamics through cultural responsiveness.</w:t>
      </w:r>
    </w:p>
    <w:p w14:paraId="21B70DC4" w14:textId="235930D0" w:rsidR="00BE33DD" w:rsidRPr="00B742FF" w:rsidRDefault="00BE33DD" w:rsidP="00FE5C79">
      <w:pPr>
        <w:spacing w:after="160"/>
        <w:contextualSpacing/>
        <w:rPr>
          <w:b/>
          <w:bCs/>
          <w:iCs/>
          <w:color w:val="000000" w:themeColor="text1"/>
        </w:rPr>
      </w:pPr>
      <w:r w:rsidRPr="00B742FF">
        <w:rPr>
          <w:b/>
          <w:bCs/>
          <w:iCs/>
          <w:color w:val="000000" w:themeColor="text1"/>
        </w:rPr>
        <w:t>Endnote</w:t>
      </w:r>
      <w:r w:rsidR="00FE5C79">
        <w:rPr>
          <w:b/>
          <w:bCs/>
          <w:iCs/>
          <w:color w:val="000000" w:themeColor="text1"/>
        </w:rPr>
        <w:t>s</w:t>
      </w:r>
    </w:p>
    <w:sectPr w:rsidR="00BE33DD" w:rsidRPr="00B742FF" w:rsidSect="00AC4E21">
      <w:headerReference w:type="even" r:id="rId9"/>
      <w:headerReference w:type="default" r:id="rId10"/>
      <w:footerReference w:type="default" r:id="rId11"/>
      <w:footerReference w:type="first" r:id="rId12"/>
      <w:endnotePr>
        <w:numFmt w:val="decimal"/>
      </w:endnotePr>
      <w:pgSz w:w="12240" w:h="15840"/>
      <w:pgMar w:top="1440" w:right="1440" w:bottom="1440" w:left="1440"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1EDF1" w14:textId="77777777" w:rsidR="00B311F9" w:rsidRDefault="00B311F9" w:rsidP="00136267">
      <w:r>
        <w:separator/>
      </w:r>
    </w:p>
  </w:endnote>
  <w:endnote w:type="continuationSeparator" w:id="0">
    <w:p w14:paraId="233D4C49" w14:textId="77777777" w:rsidR="00B311F9" w:rsidRDefault="00B311F9" w:rsidP="00136267">
      <w:r>
        <w:continuationSeparator/>
      </w:r>
    </w:p>
  </w:endnote>
  <w:endnote w:id="1">
    <w:p w14:paraId="6CAB16AE" w14:textId="0B14E82D" w:rsidR="000B2133" w:rsidRPr="00EC6ADD" w:rsidRDefault="000B2133" w:rsidP="00EC6ADD">
      <w:pPr>
        <w:pStyle w:val="EndnoteText"/>
        <w:rPr>
          <w:color w:val="000000" w:themeColor="text1"/>
        </w:rPr>
      </w:pPr>
      <w:r w:rsidRPr="00EC6ADD">
        <w:rPr>
          <w:rStyle w:val="EndnoteReference"/>
          <w:color w:val="000000" w:themeColor="text1"/>
        </w:rPr>
        <w:endnoteRef/>
      </w:r>
      <w:r w:rsidRPr="00EC6ADD">
        <w:rPr>
          <w:color w:val="000000" w:themeColor="text1"/>
        </w:rPr>
        <w:t xml:space="preserve"> I (first author) conducted a comprehensive research</w:t>
      </w:r>
      <w:r w:rsidR="00EC6ADD">
        <w:rPr>
          <w:color w:val="000000" w:themeColor="text1"/>
        </w:rPr>
        <w:t xml:space="preserve"> project</w:t>
      </w:r>
      <w:r w:rsidRPr="00EC6ADD">
        <w:rPr>
          <w:color w:val="000000" w:themeColor="text1"/>
        </w:rPr>
        <w:t xml:space="preserve"> in Bihar among </w:t>
      </w:r>
      <w:r w:rsidR="00EC6ADD">
        <w:rPr>
          <w:color w:val="000000" w:themeColor="text1"/>
        </w:rPr>
        <w:t xml:space="preserve">a </w:t>
      </w:r>
      <w:r w:rsidRPr="00EC6ADD">
        <w:rPr>
          <w:color w:val="000000" w:themeColor="text1"/>
        </w:rPr>
        <w:t>Bhojpuri speaking community and discovered the issue</w:t>
      </w:r>
      <w:r w:rsidR="00EC6ADD">
        <w:rPr>
          <w:color w:val="000000" w:themeColor="text1"/>
        </w:rPr>
        <w:t>s</w:t>
      </w:r>
      <w:r w:rsidRPr="00EC6ADD">
        <w:rPr>
          <w:color w:val="000000" w:themeColor="text1"/>
        </w:rPr>
        <w:t xml:space="preserve"> of </w:t>
      </w:r>
      <w:r w:rsidR="00EC6ADD">
        <w:rPr>
          <w:color w:val="000000" w:themeColor="text1"/>
        </w:rPr>
        <w:t>low</w:t>
      </w:r>
      <w:r w:rsidRPr="00EC6ADD">
        <w:rPr>
          <w:color w:val="000000" w:themeColor="text1"/>
        </w:rPr>
        <w:t xml:space="preserve"> biblical understanding and </w:t>
      </w:r>
      <w:r w:rsidR="00EC6ADD">
        <w:rPr>
          <w:color w:val="000000" w:themeColor="text1"/>
        </w:rPr>
        <w:t xml:space="preserve">of </w:t>
      </w:r>
      <w:r w:rsidRPr="00EC6ADD">
        <w:rPr>
          <w:color w:val="000000" w:themeColor="text1"/>
        </w:rPr>
        <w:t xml:space="preserve">syncretistic practices. </w:t>
      </w:r>
      <w:r w:rsidR="00EC6ADD">
        <w:rPr>
          <w:color w:val="000000" w:themeColor="text1"/>
        </w:rPr>
        <w:t>That</w:t>
      </w:r>
      <w:r w:rsidRPr="00EC6ADD">
        <w:rPr>
          <w:color w:val="000000" w:themeColor="text1"/>
        </w:rPr>
        <w:t xml:space="preserve"> research was part of my doctoral program and was funded by Andrews University Graduate Grant Aid.</w:t>
      </w:r>
    </w:p>
  </w:endnote>
  <w:endnote w:id="2">
    <w:p w14:paraId="114742F9" w14:textId="0B231B40" w:rsidR="000B2133" w:rsidRPr="00EC6ADD" w:rsidRDefault="000B2133" w:rsidP="00EC6ADD">
      <w:pPr>
        <w:pStyle w:val="EndnoteText"/>
        <w:rPr>
          <w:color w:val="000000" w:themeColor="text1"/>
        </w:rPr>
      </w:pPr>
      <w:r w:rsidRPr="00EC6ADD">
        <w:rPr>
          <w:rStyle w:val="EndnoteReference"/>
          <w:color w:val="000000" w:themeColor="text1"/>
        </w:rPr>
        <w:endnoteRef/>
      </w:r>
      <w:r w:rsidRPr="00EC6ADD">
        <w:rPr>
          <w:color w:val="000000" w:themeColor="text1"/>
        </w:rPr>
        <w:t xml:space="preserve"> </w:t>
      </w:r>
      <w:r w:rsidRPr="00EC6ADD">
        <w:rPr>
          <w:i/>
          <w:iCs/>
          <w:color w:val="000000" w:themeColor="text1"/>
        </w:rPr>
        <w:t xml:space="preserve">Adi </w:t>
      </w:r>
      <w:r w:rsidRPr="00EC6ADD">
        <w:rPr>
          <w:i/>
          <w:iCs/>
          <w:color w:val="000000" w:themeColor="text1"/>
          <w:shd w:val="clear" w:color="auto" w:fill="FFFFFF"/>
        </w:rPr>
        <w:t xml:space="preserve">Śaṅkara or Śaṅkara </w:t>
      </w:r>
      <w:r w:rsidRPr="00EC6ADD">
        <w:rPr>
          <w:iCs/>
          <w:color w:val="000000" w:themeColor="text1"/>
          <w:shd w:val="clear" w:color="auto" w:fill="FFFFFF"/>
        </w:rPr>
        <w:t xml:space="preserve">is credited for solidifying the doctrine of </w:t>
      </w:r>
      <w:r w:rsidRPr="00EC6ADD">
        <w:rPr>
          <w:i/>
          <w:iCs/>
          <w:color w:val="000000" w:themeColor="text1"/>
          <w:shd w:val="clear" w:color="auto" w:fill="FFFFFF"/>
        </w:rPr>
        <w:t>Advaita Vedanta</w:t>
      </w:r>
      <w:r w:rsidRPr="00EC6ADD">
        <w:rPr>
          <w:iCs/>
          <w:color w:val="000000" w:themeColor="text1"/>
          <w:shd w:val="clear" w:color="auto" w:fill="FFFFFF"/>
        </w:rPr>
        <w:t xml:space="preserve">. </w:t>
      </w:r>
      <w:r w:rsidRPr="00EC6ADD">
        <w:rPr>
          <w:i/>
          <w:iCs/>
          <w:color w:val="000000" w:themeColor="text1"/>
          <w:shd w:val="clear" w:color="auto" w:fill="FFFFFF"/>
        </w:rPr>
        <w:t xml:space="preserve">Advaita Vedanta </w:t>
      </w:r>
      <w:r w:rsidRPr="00EC6ADD">
        <w:rPr>
          <w:iCs/>
          <w:color w:val="000000" w:themeColor="text1"/>
          <w:shd w:val="clear" w:color="auto" w:fill="FFFFFF"/>
        </w:rPr>
        <w:t>is a school of Hindu Philosophy and religious practices. It is the most popular, studie</w:t>
      </w:r>
      <w:r w:rsidR="00EC6ADD">
        <w:rPr>
          <w:iCs/>
          <w:color w:val="000000" w:themeColor="text1"/>
          <w:shd w:val="clear" w:color="auto" w:fill="FFFFFF"/>
        </w:rPr>
        <w:t>d,</w:t>
      </w:r>
      <w:r w:rsidRPr="00EC6ADD">
        <w:rPr>
          <w:iCs/>
          <w:color w:val="000000" w:themeColor="text1"/>
          <w:shd w:val="clear" w:color="auto" w:fill="FFFFFF"/>
        </w:rPr>
        <w:t xml:space="preserve"> and practiced religious school of classical Indian thought. Brannigan, M. C. (2010). </w:t>
      </w:r>
      <w:r w:rsidRPr="00EC6ADD">
        <w:rPr>
          <w:i/>
          <w:color w:val="000000" w:themeColor="text1"/>
          <w:shd w:val="clear" w:color="auto" w:fill="FFFFFF"/>
        </w:rPr>
        <w:t>Striking a Balance: A Primer in Traditional Asian Values.</w:t>
      </w:r>
      <w:r w:rsidRPr="00EC6ADD">
        <w:rPr>
          <w:iCs/>
          <w:color w:val="000000" w:themeColor="text1"/>
          <w:shd w:val="clear" w:color="auto" w:fill="FFFFFF"/>
        </w:rPr>
        <w:t xml:space="preserve"> Lexington Books.</w:t>
      </w:r>
    </w:p>
  </w:endnote>
  <w:endnote w:id="3">
    <w:p w14:paraId="449F42ED" w14:textId="72411B6D" w:rsidR="00FA239C" w:rsidRPr="00EC6ADD" w:rsidRDefault="00A7758D" w:rsidP="00EC6ADD">
      <w:pPr>
        <w:pStyle w:val="EndnoteText"/>
        <w:rPr>
          <w:color w:val="000000" w:themeColor="text1"/>
          <w:shd w:val="clear" w:color="auto" w:fill="FFFFFF"/>
          <w:lang w:val="fr-FR"/>
        </w:rPr>
      </w:pPr>
      <w:r w:rsidRPr="00EC6ADD">
        <w:rPr>
          <w:rStyle w:val="EndnoteReference"/>
          <w:color w:val="000000" w:themeColor="text1"/>
        </w:rPr>
        <w:endnoteRef/>
      </w:r>
      <w:r w:rsidRPr="00EC6ADD">
        <w:rPr>
          <w:color w:val="000000" w:themeColor="text1"/>
        </w:rPr>
        <w:t xml:space="preserve"> When the Bihari people reached the Caribbean in the late nineteenth century, they missed this component of their religious life. They did not hesitate to accept a statue of Mary as the Indian incarnation of divinity. For more details, read </w:t>
      </w:r>
      <w:r w:rsidRPr="00EC6ADD">
        <w:rPr>
          <w:color w:val="000000" w:themeColor="text1"/>
          <w:shd w:val="clear" w:color="auto" w:fill="FFFFFF"/>
        </w:rPr>
        <w:t>Gayen, Chanchal (2013)</w:t>
      </w:r>
      <w:r w:rsidR="00EC6ADD">
        <w:rPr>
          <w:color w:val="000000" w:themeColor="text1"/>
          <w:shd w:val="clear" w:color="auto" w:fill="FFFFFF"/>
        </w:rPr>
        <w:t>.</w:t>
      </w:r>
      <w:r w:rsidRPr="00EC6ADD">
        <w:rPr>
          <w:color w:val="000000" w:themeColor="text1"/>
          <w:shd w:val="clear" w:color="auto" w:fill="FFFFFF"/>
        </w:rPr>
        <w:t xml:space="preserve"> </w:t>
      </w:r>
      <w:r w:rsidRPr="00EC6ADD">
        <w:rPr>
          <w:color w:val="000000" w:themeColor="text1"/>
          <w:shd w:val="clear" w:color="auto" w:fill="FFFFFF"/>
        </w:rPr>
        <w:t>Siparia Mai: An Illustration of the Tangibility Factor in Faith by Hindus in Trinidad</w:t>
      </w:r>
      <w:r w:rsidR="00EC6ADD">
        <w:rPr>
          <w:color w:val="000000" w:themeColor="text1"/>
          <w:shd w:val="clear" w:color="auto" w:fill="FFFFFF"/>
        </w:rPr>
        <w:t>.</w:t>
      </w:r>
      <w:r w:rsidRPr="00EC6ADD">
        <w:rPr>
          <w:color w:val="000000" w:themeColor="text1"/>
          <w:shd w:val="clear" w:color="auto" w:fill="FFFFFF"/>
        </w:rPr>
        <w:t> </w:t>
      </w:r>
      <w:r w:rsidRPr="00EC6ADD">
        <w:rPr>
          <w:rStyle w:val="Emphasis"/>
          <w:color w:val="000000" w:themeColor="text1"/>
          <w:bdr w:val="none" w:sz="0" w:space="0" w:color="auto" w:frame="1"/>
          <w:shd w:val="clear" w:color="auto" w:fill="FFFFFF"/>
        </w:rPr>
        <w:t>Journal of Adventist Mission Studies</w:t>
      </w:r>
      <w:r w:rsidR="00EC6ADD">
        <w:rPr>
          <w:color w:val="000000" w:themeColor="text1"/>
          <w:shd w:val="clear" w:color="auto" w:fill="FFFFFF"/>
        </w:rPr>
        <w:t>.</w:t>
      </w:r>
      <w:r w:rsidRPr="00EC6ADD">
        <w:rPr>
          <w:color w:val="000000" w:themeColor="text1"/>
          <w:shd w:val="clear" w:color="auto" w:fill="FFFFFF"/>
        </w:rPr>
        <w:t xml:space="preserve"> Vol. 9</w:t>
      </w:r>
      <w:r w:rsidR="00EC6ADD">
        <w:rPr>
          <w:color w:val="000000" w:themeColor="text1"/>
          <w:shd w:val="clear" w:color="auto" w:fill="FFFFFF"/>
        </w:rPr>
        <w:t>,</w:t>
      </w:r>
      <w:r w:rsidRPr="00EC6ADD">
        <w:rPr>
          <w:color w:val="000000" w:themeColor="text1"/>
          <w:shd w:val="clear" w:color="auto" w:fill="FFFFFF"/>
        </w:rPr>
        <w:t xml:space="preserve"> No. 1</w:t>
      </w:r>
      <w:r w:rsidR="00EC6ADD">
        <w:rPr>
          <w:color w:val="000000" w:themeColor="text1"/>
          <w:shd w:val="clear" w:color="auto" w:fill="FFFFFF"/>
        </w:rPr>
        <w:t>:</w:t>
      </w:r>
      <w:r w:rsidRPr="00EC6ADD">
        <w:rPr>
          <w:color w:val="000000" w:themeColor="text1"/>
          <w:shd w:val="clear" w:color="auto" w:fill="FFFFFF"/>
        </w:rPr>
        <w:t xml:space="preserve"> 31-44.</w:t>
      </w:r>
      <w:r w:rsidRPr="00EC6ADD">
        <w:rPr>
          <w:color w:val="000000" w:themeColor="text1"/>
        </w:rPr>
        <w:t xml:space="preserve"> </w:t>
      </w:r>
      <w:r w:rsidRPr="00EC6ADD">
        <w:rPr>
          <w:color w:val="000000" w:themeColor="text1"/>
          <w:shd w:val="clear" w:color="auto" w:fill="FFFFFF"/>
          <w:lang w:val="fr-FR"/>
        </w:rPr>
        <w:t xml:space="preserve">DOI: </w:t>
      </w:r>
      <w:hyperlink r:id="rId1" w:history="1">
        <w:r w:rsidRPr="00EC6ADD">
          <w:rPr>
            <w:rStyle w:val="Hyperlink"/>
            <w:color w:val="000000" w:themeColor="text1"/>
            <w:shd w:val="clear" w:color="auto" w:fill="FFFFFF"/>
            <w:lang w:val="fr-FR"/>
          </w:rPr>
          <w:t>https://dx.doi.org/10.32597/jams/vol9/iss1/5/</w:t>
        </w:r>
      </w:hyperlink>
    </w:p>
    <w:p w14:paraId="1786F0EB" w14:textId="77777777" w:rsidR="00FA239C" w:rsidRDefault="00FA239C">
      <w:pPr>
        <w:pStyle w:val="EndnoteText"/>
      </w:pPr>
    </w:p>
    <w:p w14:paraId="26C69C8B" w14:textId="5AB1FD05" w:rsidR="00FA239C" w:rsidRPr="00EC6ADD" w:rsidRDefault="00FA239C" w:rsidP="00640C71">
      <w:pPr>
        <w:spacing w:after="160"/>
        <w:ind w:left="360" w:hanging="360"/>
        <w:contextualSpacing/>
        <w:rPr>
          <w:b/>
          <w:bCs/>
          <w:iCs/>
          <w:color w:val="000000" w:themeColor="text1"/>
        </w:rPr>
      </w:pPr>
      <w:r>
        <w:rPr>
          <w:b/>
          <w:bCs/>
          <w:iCs/>
        </w:rPr>
        <w:t>References</w:t>
      </w:r>
    </w:p>
    <w:p w14:paraId="2C704608" w14:textId="46C611B1"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shd w:val="clear" w:color="auto" w:fill="FFFFFF"/>
        </w:rPr>
        <w:t>Bauer</w:t>
      </w:r>
      <w:r w:rsidR="00CB7FCF" w:rsidRPr="00EC6ADD">
        <w:rPr>
          <w:color w:val="000000" w:themeColor="text1"/>
          <w:sz w:val="24"/>
          <w:szCs w:val="24"/>
          <w:shd w:val="clear" w:color="auto" w:fill="FFFFFF"/>
        </w:rPr>
        <w:t>,</w:t>
      </w:r>
      <w:r w:rsidRPr="00EC6ADD">
        <w:rPr>
          <w:color w:val="000000" w:themeColor="text1"/>
          <w:sz w:val="24"/>
          <w:szCs w:val="24"/>
          <w:shd w:val="clear" w:color="auto" w:fill="FFFFFF"/>
        </w:rPr>
        <w:t xml:space="preserve"> B</w:t>
      </w:r>
      <w:r w:rsidR="00CB7FCF" w:rsidRPr="00EC6ADD">
        <w:rPr>
          <w:color w:val="000000" w:themeColor="text1"/>
          <w:sz w:val="24"/>
          <w:szCs w:val="24"/>
          <w:shd w:val="clear" w:color="auto" w:fill="FFFFFF"/>
        </w:rPr>
        <w:t>.</w:t>
      </w:r>
      <w:r w:rsidRPr="00EC6ADD">
        <w:rPr>
          <w:color w:val="000000" w:themeColor="text1"/>
          <w:sz w:val="24"/>
          <w:szCs w:val="24"/>
          <w:shd w:val="clear" w:color="auto" w:fill="FFFFFF"/>
        </w:rPr>
        <w:t xml:space="preserve"> L. (2009). Christian Worship and Cultural Diversity: A Missiological Perspective</w:t>
      </w:r>
      <w:r w:rsidR="009D4AE9" w:rsidRPr="00EC6ADD">
        <w:rPr>
          <w:color w:val="000000" w:themeColor="text1"/>
          <w:sz w:val="24"/>
          <w:szCs w:val="24"/>
          <w:shd w:val="clear" w:color="auto" w:fill="FFFFFF"/>
        </w:rPr>
        <w:t>.</w:t>
      </w:r>
      <w:r w:rsidRPr="00EC6ADD">
        <w:rPr>
          <w:color w:val="000000" w:themeColor="text1"/>
          <w:sz w:val="24"/>
          <w:szCs w:val="24"/>
          <w:shd w:val="clear" w:color="auto" w:fill="FFFFFF"/>
        </w:rPr>
        <w:t> </w:t>
      </w:r>
      <w:r w:rsidRPr="00EC6ADD">
        <w:rPr>
          <w:rStyle w:val="Emphasis"/>
          <w:color w:val="000000" w:themeColor="text1"/>
          <w:sz w:val="24"/>
          <w:szCs w:val="24"/>
          <w:bdr w:val="none" w:sz="0" w:space="0" w:color="auto" w:frame="1"/>
          <w:shd w:val="clear" w:color="auto" w:fill="FFFFFF"/>
        </w:rPr>
        <w:t>Journal of Adventist Mission Studies</w:t>
      </w:r>
      <w:r w:rsidR="00EC6ADD">
        <w:rPr>
          <w:color w:val="000000" w:themeColor="text1"/>
          <w:sz w:val="24"/>
          <w:szCs w:val="24"/>
          <w:shd w:val="clear" w:color="auto" w:fill="FFFFFF"/>
        </w:rPr>
        <w:t>.</w:t>
      </w:r>
      <w:r w:rsidRPr="00EC6ADD">
        <w:rPr>
          <w:color w:val="000000" w:themeColor="text1"/>
          <w:sz w:val="24"/>
          <w:szCs w:val="24"/>
          <w:shd w:val="clear" w:color="auto" w:fill="FFFFFF"/>
        </w:rPr>
        <w:t xml:space="preserve"> Vol. 5, No. 2:</w:t>
      </w:r>
      <w:r w:rsidR="00EC6ADD">
        <w:rPr>
          <w:color w:val="000000" w:themeColor="text1"/>
          <w:sz w:val="24"/>
          <w:szCs w:val="24"/>
          <w:shd w:val="clear" w:color="auto" w:fill="FFFFFF"/>
        </w:rPr>
        <w:t xml:space="preserve"> </w:t>
      </w:r>
      <w:r w:rsidRPr="00EC6ADD">
        <w:rPr>
          <w:color w:val="000000" w:themeColor="text1"/>
          <w:sz w:val="24"/>
          <w:szCs w:val="24"/>
          <w:shd w:val="clear" w:color="auto" w:fill="FFFFFF"/>
        </w:rPr>
        <w:t>34-40.</w:t>
      </w:r>
      <w:r w:rsidRPr="00EC6ADD">
        <w:rPr>
          <w:color w:val="000000" w:themeColor="text1"/>
          <w:sz w:val="24"/>
          <w:szCs w:val="24"/>
        </w:rPr>
        <w:t xml:space="preserve"> </w:t>
      </w:r>
      <w:hyperlink r:id="rId2" w:history="1">
        <w:r w:rsidRPr="00EC6ADD">
          <w:rPr>
            <w:rStyle w:val="Hyperlink"/>
            <w:color w:val="000000" w:themeColor="text1"/>
            <w:sz w:val="24"/>
            <w:szCs w:val="24"/>
            <w:shd w:val="clear" w:color="auto" w:fill="FFFFFF"/>
          </w:rPr>
          <w:t>https://digitalcommons.andrews.edu/jams/vol5/iss2/5</w:t>
        </w:r>
      </w:hyperlink>
    </w:p>
    <w:p w14:paraId="683EA067" w14:textId="7FDF98EF" w:rsidR="00B24863" w:rsidRPr="00EC6ADD" w:rsidRDefault="00B24863" w:rsidP="00B24863">
      <w:pPr>
        <w:spacing w:after="160"/>
        <w:ind w:left="360" w:hanging="360"/>
        <w:rPr>
          <w:bCs/>
          <w:color w:val="000000" w:themeColor="text1"/>
          <w:kern w:val="36"/>
        </w:rPr>
      </w:pPr>
      <w:r w:rsidRPr="00EC6ADD">
        <w:rPr>
          <w:bCs/>
          <w:color w:val="000000" w:themeColor="text1"/>
          <w:kern w:val="36"/>
        </w:rPr>
        <w:t>Bihar Population Census. (2011)</w:t>
      </w:r>
      <w:r w:rsidR="00EC6ADD">
        <w:rPr>
          <w:bCs/>
          <w:color w:val="000000" w:themeColor="text1"/>
          <w:kern w:val="36"/>
        </w:rPr>
        <w:t>.</w:t>
      </w:r>
      <w:r w:rsidRPr="00EC6ADD">
        <w:rPr>
          <w:bCs/>
          <w:i/>
          <w:iCs/>
          <w:color w:val="000000" w:themeColor="text1"/>
          <w:kern w:val="36"/>
        </w:rPr>
        <w:t xml:space="preserve"> Bihar Religion, Literacy, Sex Ratio - Census India</w:t>
      </w:r>
      <w:r w:rsidRPr="00EC6ADD">
        <w:rPr>
          <w:bCs/>
          <w:color w:val="000000" w:themeColor="text1"/>
          <w:kern w:val="36"/>
        </w:rPr>
        <w:t>. (n.d.). www.censusindia.co.in. </w:t>
      </w:r>
      <w:hyperlink r:id="rId3" w:anchor="google_vignette" w:history="1">
        <w:r w:rsidR="00EC6ADD" w:rsidRPr="00EC6ADD">
          <w:rPr>
            <w:rStyle w:val="Hyperlink"/>
            <w:bCs/>
            <w:color w:val="000000" w:themeColor="text1"/>
            <w:kern w:val="36"/>
          </w:rPr>
          <w:t>https://www.censusindia.co.in/states/bihar#google_vignette</w:t>
        </w:r>
      </w:hyperlink>
      <w:r w:rsidR="00EC6ADD" w:rsidRPr="00EC6ADD">
        <w:rPr>
          <w:bCs/>
          <w:color w:val="000000" w:themeColor="text1"/>
          <w:kern w:val="36"/>
        </w:rPr>
        <w:t xml:space="preserve"> </w:t>
      </w:r>
    </w:p>
    <w:p w14:paraId="6A3B69F6" w14:textId="7888ACDB" w:rsidR="00FA239C" w:rsidRPr="00EC6ADD" w:rsidRDefault="00FA239C" w:rsidP="00FE5C79">
      <w:pPr>
        <w:spacing w:after="160"/>
        <w:ind w:left="360" w:hanging="360"/>
        <w:rPr>
          <w:bCs/>
          <w:color w:val="000000" w:themeColor="text1"/>
          <w:kern w:val="36"/>
        </w:rPr>
      </w:pPr>
      <w:r w:rsidRPr="00EC6ADD">
        <w:rPr>
          <w:bCs/>
          <w:color w:val="000000" w:themeColor="text1"/>
          <w:kern w:val="36"/>
        </w:rPr>
        <w:t>Dhanabalan, K. (1996). Working to save a diminishing tribe: the Maltos of Bihar, India</w:t>
      </w:r>
      <w:r w:rsidR="009D4AE9" w:rsidRPr="00EC6ADD">
        <w:rPr>
          <w:bCs/>
          <w:color w:val="000000" w:themeColor="text1"/>
          <w:kern w:val="36"/>
        </w:rPr>
        <w:t>.</w:t>
      </w:r>
      <w:r w:rsidRPr="00EC6ADD">
        <w:rPr>
          <w:bCs/>
          <w:color w:val="000000" w:themeColor="text1"/>
          <w:kern w:val="36"/>
        </w:rPr>
        <w:t xml:space="preserve"> </w:t>
      </w:r>
      <w:r w:rsidRPr="00EC6ADD">
        <w:rPr>
          <w:bCs/>
          <w:i/>
          <w:iCs/>
          <w:color w:val="000000" w:themeColor="text1"/>
          <w:kern w:val="36"/>
        </w:rPr>
        <w:t>Transformation</w:t>
      </w:r>
      <w:r w:rsidRPr="00EC6ADD">
        <w:rPr>
          <w:bCs/>
          <w:color w:val="000000" w:themeColor="text1"/>
          <w:kern w:val="36"/>
        </w:rPr>
        <w:t xml:space="preserve">, </w:t>
      </w:r>
      <w:r w:rsidRPr="00EC6ADD">
        <w:rPr>
          <w:bCs/>
          <w:i/>
          <w:iCs/>
          <w:color w:val="000000" w:themeColor="text1"/>
          <w:kern w:val="36"/>
        </w:rPr>
        <w:t>13</w:t>
      </w:r>
      <w:r w:rsidRPr="00EC6ADD">
        <w:rPr>
          <w:bCs/>
          <w:color w:val="000000" w:themeColor="text1"/>
          <w:kern w:val="36"/>
        </w:rPr>
        <w:t>(3)</w:t>
      </w:r>
      <w:r w:rsidR="00EC6ADD" w:rsidRPr="00EC6ADD">
        <w:rPr>
          <w:bCs/>
          <w:color w:val="000000" w:themeColor="text1"/>
          <w:kern w:val="36"/>
        </w:rPr>
        <w:t>:</w:t>
      </w:r>
      <w:r w:rsidRPr="00EC6ADD">
        <w:rPr>
          <w:bCs/>
          <w:color w:val="000000" w:themeColor="text1"/>
          <w:kern w:val="36"/>
        </w:rPr>
        <w:t xml:space="preserve"> 27-30. </w:t>
      </w:r>
      <w:hyperlink r:id="rId4" w:history="1">
        <w:r w:rsidR="00EC6ADD" w:rsidRPr="00EC6ADD">
          <w:rPr>
            <w:rStyle w:val="Hyperlink"/>
            <w:bCs/>
            <w:color w:val="000000" w:themeColor="text1"/>
            <w:kern w:val="36"/>
          </w:rPr>
          <w:t>https://doi.org/10.1177/026537889601300310</w:t>
        </w:r>
      </w:hyperlink>
      <w:r w:rsidR="00EC6ADD">
        <w:rPr>
          <w:bCs/>
          <w:color w:val="000000" w:themeColor="text1"/>
          <w:kern w:val="36"/>
        </w:rPr>
        <w:t xml:space="preserve"> </w:t>
      </w:r>
    </w:p>
    <w:p w14:paraId="045CE008" w14:textId="75AD8C10" w:rsidR="00FA239C" w:rsidRPr="00EC6ADD" w:rsidRDefault="00FA239C" w:rsidP="00FE5C79">
      <w:pPr>
        <w:autoSpaceDE w:val="0"/>
        <w:autoSpaceDN w:val="0"/>
        <w:adjustRightInd w:val="0"/>
        <w:spacing w:after="160"/>
        <w:ind w:left="360" w:hanging="360"/>
        <w:rPr>
          <w:color w:val="000000" w:themeColor="text1"/>
        </w:rPr>
      </w:pPr>
      <w:r w:rsidRPr="00EC6ADD">
        <w:rPr>
          <w:color w:val="000000" w:themeColor="text1"/>
        </w:rPr>
        <w:t>Dunham, P</w:t>
      </w:r>
      <w:r w:rsidR="00CB7FCF" w:rsidRPr="00EC6ADD">
        <w:rPr>
          <w:color w:val="000000" w:themeColor="text1"/>
        </w:rPr>
        <w:t>.</w:t>
      </w:r>
      <w:r w:rsidRPr="00EC6ADD">
        <w:rPr>
          <w:color w:val="000000" w:themeColor="text1"/>
        </w:rPr>
        <w:t xml:space="preserve"> W. (1968). The Meaning of Worship</w:t>
      </w:r>
      <w:r w:rsidR="009D4AE9" w:rsidRPr="00EC6ADD">
        <w:rPr>
          <w:color w:val="000000" w:themeColor="text1"/>
        </w:rPr>
        <w:t>.</w:t>
      </w:r>
      <w:r w:rsidRPr="00EC6ADD">
        <w:rPr>
          <w:color w:val="000000" w:themeColor="text1"/>
        </w:rPr>
        <w:t xml:space="preserve"> </w:t>
      </w:r>
      <w:r w:rsidRPr="00EC6ADD">
        <w:rPr>
          <w:i/>
          <w:iCs/>
          <w:color w:val="000000" w:themeColor="text1"/>
        </w:rPr>
        <w:t>Ministry Magazine</w:t>
      </w:r>
      <w:r w:rsidRPr="00EC6ADD">
        <w:rPr>
          <w:color w:val="000000" w:themeColor="text1"/>
        </w:rPr>
        <w:t>, April</w:t>
      </w:r>
      <w:r w:rsidR="00EC6ADD">
        <w:rPr>
          <w:color w:val="000000" w:themeColor="text1"/>
        </w:rPr>
        <w:t>.</w:t>
      </w:r>
      <w:r w:rsidRPr="00EC6ADD">
        <w:rPr>
          <w:color w:val="000000" w:themeColor="text1"/>
        </w:rPr>
        <w:t xml:space="preserve"> </w:t>
      </w:r>
      <w:hyperlink r:id="rId5" w:history="1">
        <w:r w:rsidRPr="00EC6ADD">
          <w:rPr>
            <w:rStyle w:val="Hyperlink"/>
            <w:color w:val="000000" w:themeColor="text1"/>
          </w:rPr>
          <w:t>https://www.ministrymagazine.org/archive/1968/04/the-meaning-of-worship</w:t>
        </w:r>
      </w:hyperlink>
    </w:p>
    <w:p w14:paraId="3478839E" w14:textId="5EB1C203" w:rsidR="00480C1C" w:rsidRPr="00EC6ADD" w:rsidRDefault="00480C1C" w:rsidP="00FE5C79">
      <w:pPr>
        <w:pStyle w:val="FootnoteText"/>
        <w:spacing w:after="160" w:line="240" w:lineRule="auto"/>
        <w:ind w:left="360" w:hanging="360"/>
        <w:rPr>
          <w:color w:val="000000" w:themeColor="text1"/>
          <w:sz w:val="24"/>
          <w:szCs w:val="24"/>
          <w:shd w:val="clear" w:color="auto" w:fill="FFFFFF"/>
        </w:rPr>
      </w:pPr>
      <w:r w:rsidRPr="00EC6ADD">
        <w:rPr>
          <w:color w:val="000000" w:themeColor="text1"/>
          <w:sz w:val="24"/>
          <w:szCs w:val="24"/>
          <w:shd w:val="clear" w:color="auto" w:fill="FFFFFF"/>
        </w:rPr>
        <w:t xml:space="preserve">Goh, </w:t>
      </w:r>
      <w:r w:rsidR="00BA06D8" w:rsidRPr="00EC6ADD">
        <w:rPr>
          <w:color w:val="000000" w:themeColor="text1"/>
          <w:sz w:val="24"/>
          <w:szCs w:val="24"/>
          <w:shd w:val="clear" w:color="auto" w:fill="FFFFFF"/>
        </w:rPr>
        <w:t>R</w:t>
      </w:r>
      <w:r w:rsidR="00CB7FCF" w:rsidRPr="00EC6ADD">
        <w:rPr>
          <w:color w:val="000000" w:themeColor="text1"/>
          <w:sz w:val="24"/>
          <w:szCs w:val="24"/>
          <w:shd w:val="clear" w:color="auto" w:fill="FFFFFF"/>
        </w:rPr>
        <w:t>.</w:t>
      </w:r>
      <w:r w:rsidR="00BA06D8" w:rsidRPr="00EC6ADD">
        <w:rPr>
          <w:color w:val="000000" w:themeColor="text1"/>
          <w:sz w:val="24"/>
          <w:szCs w:val="24"/>
          <w:shd w:val="clear" w:color="auto" w:fill="FFFFFF"/>
        </w:rPr>
        <w:t xml:space="preserve"> B. H. (2008)</w:t>
      </w:r>
      <w:r w:rsidR="00EC6ADD">
        <w:rPr>
          <w:color w:val="000000" w:themeColor="text1"/>
          <w:sz w:val="24"/>
          <w:szCs w:val="24"/>
          <w:shd w:val="clear" w:color="auto" w:fill="FFFFFF"/>
        </w:rPr>
        <w:t>.</w:t>
      </w:r>
      <w:r w:rsidR="00BA06D8" w:rsidRPr="00EC6ADD">
        <w:rPr>
          <w:color w:val="000000" w:themeColor="text1"/>
          <w:sz w:val="24"/>
          <w:szCs w:val="24"/>
          <w:shd w:val="clear" w:color="auto" w:fill="FFFFFF"/>
        </w:rPr>
        <w:t xml:space="preserve"> Bihar as Christian Anti-Pilgrimage Site: Missions, Evangelism, and Religious Geography. In Andrea Marion Pinkney &amp; John Whalen-Bridge</w:t>
      </w:r>
      <w:r w:rsidR="00B13AE1" w:rsidRPr="00EC6ADD">
        <w:rPr>
          <w:color w:val="000000" w:themeColor="text1"/>
          <w:sz w:val="24"/>
          <w:szCs w:val="24"/>
          <w:shd w:val="clear" w:color="auto" w:fill="FFFFFF"/>
        </w:rPr>
        <w:t xml:space="preserve"> (Eds.), </w:t>
      </w:r>
      <w:r w:rsidR="00B13AE1" w:rsidRPr="00EC6ADD">
        <w:rPr>
          <w:i/>
          <w:iCs/>
          <w:color w:val="000000" w:themeColor="text1"/>
          <w:sz w:val="24"/>
          <w:szCs w:val="24"/>
          <w:shd w:val="clear" w:color="auto" w:fill="FFFFFF"/>
        </w:rPr>
        <w:t>Religious Journeys in India: Pilgrims, Tourists, and Travelers</w:t>
      </w:r>
      <w:r w:rsidR="00B13AE1" w:rsidRPr="00EC6ADD">
        <w:rPr>
          <w:color w:val="000000" w:themeColor="text1"/>
          <w:sz w:val="24"/>
          <w:szCs w:val="24"/>
          <w:shd w:val="clear" w:color="auto" w:fill="FFFFFF"/>
        </w:rPr>
        <w:t>. State University of New York Press</w:t>
      </w:r>
      <w:r w:rsidR="00EC6ADD">
        <w:rPr>
          <w:color w:val="000000" w:themeColor="text1"/>
          <w:sz w:val="24"/>
          <w:szCs w:val="24"/>
          <w:shd w:val="clear" w:color="auto" w:fill="FFFFFF"/>
        </w:rPr>
        <w:t>, 117-142</w:t>
      </w:r>
      <w:r w:rsidR="00B13AE1" w:rsidRPr="00EC6ADD">
        <w:rPr>
          <w:color w:val="000000" w:themeColor="text1"/>
          <w:sz w:val="24"/>
          <w:szCs w:val="24"/>
          <w:shd w:val="clear" w:color="auto" w:fill="FFFFFF"/>
        </w:rPr>
        <w:t>.</w:t>
      </w:r>
    </w:p>
    <w:p w14:paraId="7A0B4854" w14:textId="5ABF60C7"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shd w:val="clear" w:color="auto" w:fill="FFFFFF"/>
        </w:rPr>
        <w:t>Hedlund, R</w:t>
      </w:r>
      <w:r w:rsidR="00CB7FCF" w:rsidRPr="00EC6ADD">
        <w:rPr>
          <w:color w:val="000000" w:themeColor="text1"/>
          <w:sz w:val="24"/>
          <w:szCs w:val="24"/>
          <w:shd w:val="clear" w:color="auto" w:fill="FFFFFF"/>
        </w:rPr>
        <w:t>.</w:t>
      </w:r>
      <w:r w:rsidRPr="00EC6ADD">
        <w:rPr>
          <w:color w:val="000000" w:themeColor="text1"/>
          <w:sz w:val="24"/>
          <w:szCs w:val="24"/>
          <w:shd w:val="clear" w:color="auto" w:fill="FFFFFF"/>
        </w:rPr>
        <w:t xml:space="preserve"> E. (2017). </w:t>
      </w:r>
      <w:r w:rsidRPr="00EC6ADD">
        <w:rPr>
          <w:i/>
          <w:iCs/>
          <w:color w:val="000000" w:themeColor="text1"/>
          <w:sz w:val="24"/>
          <w:szCs w:val="24"/>
          <w:shd w:val="clear" w:color="auto" w:fill="FFFFFF"/>
        </w:rPr>
        <w:t>Christianity Made in India: From Apostle Thomas to Mother Teresa.</w:t>
      </w:r>
      <w:r w:rsidRPr="00EC6ADD">
        <w:rPr>
          <w:color w:val="000000" w:themeColor="text1"/>
          <w:sz w:val="24"/>
          <w:szCs w:val="24"/>
          <w:shd w:val="clear" w:color="auto" w:fill="FFFFFF"/>
        </w:rPr>
        <w:t xml:space="preserve"> Minneapolis, MN: Fortress Press.</w:t>
      </w:r>
    </w:p>
    <w:p w14:paraId="1DE2ABEA" w14:textId="646CD46A" w:rsidR="00FA239C" w:rsidRPr="00EC6ADD" w:rsidRDefault="00FA239C" w:rsidP="00FE5C79">
      <w:pPr>
        <w:pStyle w:val="FootnoteText"/>
        <w:spacing w:after="160" w:line="240" w:lineRule="auto"/>
        <w:ind w:left="360" w:hanging="360"/>
        <w:rPr>
          <w:color w:val="000000" w:themeColor="text1"/>
          <w:sz w:val="24"/>
          <w:szCs w:val="24"/>
          <w:lang w:val="de-DE"/>
        </w:rPr>
      </w:pPr>
      <w:r w:rsidRPr="00EC6ADD">
        <w:rPr>
          <w:color w:val="000000" w:themeColor="text1"/>
          <w:sz w:val="24"/>
          <w:szCs w:val="24"/>
          <w:shd w:val="clear" w:color="auto" w:fill="FFFFFF"/>
        </w:rPr>
        <w:t>Hiebert, P</w:t>
      </w:r>
      <w:r w:rsidR="00CB7FCF" w:rsidRPr="00EC6ADD">
        <w:rPr>
          <w:color w:val="000000" w:themeColor="text1"/>
          <w:sz w:val="24"/>
          <w:szCs w:val="24"/>
          <w:shd w:val="clear" w:color="auto" w:fill="FFFFFF"/>
        </w:rPr>
        <w:t>.</w:t>
      </w:r>
      <w:r w:rsidRPr="00EC6ADD">
        <w:rPr>
          <w:color w:val="000000" w:themeColor="text1"/>
          <w:sz w:val="24"/>
          <w:szCs w:val="24"/>
          <w:shd w:val="clear" w:color="auto" w:fill="FFFFFF"/>
        </w:rPr>
        <w:t xml:space="preserve"> G. (1987). Critical Contextualization</w:t>
      </w:r>
      <w:r w:rsidR="009D4AE9" w:rsidRPr="00EC6ADD">
        <w:rPr>
          <w:color w:val="000000" w:themeColor="text1"/>
          <w:sz w:val="24"/>
          <w:szCs w:val="24"/>
          <w:shd w:val="clear" w:color="auto" w:fill="FFFFFF"/>
        </w:rPr>
        <w:t>.</w:t>
      </w:r>
      <w:r w:rsidRPr="00EC6ADD">
        <w:rPr>
          <w:color w:val="000000" w:themeColor="text1"/>
          <w:sz w:val="24"/>
          <w:szCs w:val="24"/>
          <w:shd w:val="clear" w:color="auto" w:fill="FFFFFF"/>
        </w:rPr>
        <w:t xml:space="preserve"> </w:t>
      </w:r>
      <w:r w:rsidRPr="00EC6ADD">
        <w:rPr>
          <w:i/>
          <w:iCs/>
          <w:color w:val="000000" w:themeColor="text1"/>
          <w:sz w:val="24"/>
          <w:szCs w:val="24"/>
          <w:shd w:val="clear" w:color="auto" w:fill="FFFFFF"/>
        </w:rPr>
        <w:t>International Bulletin of Mission</w:t>
      </w:r>
      <w:r w:rsidR="009D4AE9" w:rsidRPr="00EC6ADD">
        <w:rPr>
          <w:i/>
          <w:iCs/>
          <w:color w:val="000000" w:themeColor="text1"/>
          <w:sz w:val="24"/>
          <w:szCs w:val="24"/>
          <w:shd w:val="clear" w:color="auto" w:fill="FFFFFF"/>
        </w:rPr>
        <w:t>ary</w:t>
      </w:r>
      <w:r w:rsidRPr="00EC6ADD">
        <w:rPr>
          <w:i/>
          <w:iCs/>
          <w:color w:val="000000" w:themeColor="text1"/>
          <w:sz w:val="24"/>
          <w:szCs w:val="24"/>
          <w:shd w:val="clear" w:color="auto" w:fill="FFFFFF"/>
        </w:rPr>
        <w:t xml:space="preserve"> Research. </w:t>
      </w:r>
      <w:r w:rsidRPr="00EC6ADD">
        <w:rPr>
          <w:color w:val="000000" w:themeColor="text1"/>
          <w:sz w:val="24"/>
          <w:szCs w:val="24"/>
          <w:shd w:val="clear" w:color="auto" w:fill="FFFFFF"/>
          <w:lang w:val="de-DE"/>
        </w:rPr>
        <w:t>Vol. 11, Issue 3:</w:t>
      </w:r>
      <w:r w:rsidR="00EC6ADD">
        <w:rPr>
          <w:color w:val="000000" w:themeColor="text1"/>
          <w:sz w:val="24"/>
          <w:szCs w:val="24"/>
          <w:shd w:val="clear" w:color="auto" w:fill="FFFFFF"/>
          <w:lang w:val="de-DE"/>
        </w:rPr>
        <w:t xml:space="preserve"> </w:t>
      </w:r>
      <w:r w:rsidRPr="00EC6ADD">
        <w:rPr>
          <w:color w:val="000000" w:themeColor="text1"/>
          <w:sz w:val="24"/>
          <w:szCs w:val="24"/>
          <w:shd w:val="clear" w:color="auto" w:fill="FFFFFF"/>
          <w:lang w:val="de-DE"/>
        </w:rPr>
        <w:t xml:space="preserve">104-112. </w:t>
      </w:r>
      <w:hyperlink r:id="rId6" w:history="1">
        <w:r w:rsidRPr="00EC6ADD">
          <w:rPr>
            <w:rStyle w:val="Hyperlink"/>
            <w:color w:val="000000" w:themeColor="text1"/>
            <w:sz w:val="24"/>
            <w:szCs w:val="24"/>
            <w:lang w:val="de-DE"/>
          </w:rPr>
          <w:t>https://doi.org/10.1177/239693938701100302</w:t>
        </w:r>
      </w:hyperlink>
    </w:p>
    <w:p w14:paraId="1BE9EAFB" w14:textId="121F4961"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Hoefer, H</w:t>
      </w:r>
      <w:r w:rsidR="00CB7FCF" w:rsidRPr="00EC6ADD">
        <w:rPr>
          <w:color w:val="000000" w:themeColor="text1"/>
          <w:sz w:val="24"/>
          <w:szCs w:val="24"/>
        </w:rPr>
        <w:t>.</w:t>
      </w:r>
      <w:r w:rsidRPr="00EC6ADD">
        <w:rPr>
          <w:color w:val="000000" w:themeColor="text1"/>
          <w:sz w:val="24"/>
          <w:szCs w:val="24"/>
        </w:rPr>
        <w:t xml:space="preserve"> E. (2001). </w:t>
      </w:r>
      <w:r w:rsidRPr="00EC6ADD">
        <w:rPr>
          <w:i/>
          <w:iCs/>
          <w:color w:val="000000" w:themeColor="text1"/>
          <w:sz w:val="24"/>
          <w:szCs w:val="24"/>
        </w:rPr>
        <w:t xml:space="preserve">Churchless Christianity. </w:t>
      </w:r>
      <w:r w:rsidRPr="00EC6ADD">
        <w:rPr>
          <w:color w:val="000000" w:themeColor="text1"/>
          <w:sz w:val="24"/>
          <w:szCs w:val="24"/>
        </w:rPr>
        <w:t>Pasadena, CA: William Carey Library.</w:t>
      </w:r>
    </w:p>
    <w:p w14:paraId="77E850C8" w14:textId="4373AD1E" w:rsidR="00FA239C" w:rsidRPr="00397B78" w:rsidRDefault="00FA239C" w:rsidP="00FE5C79">
      <w:pPr>
        <w:pStyle w:val="FootnoteText"/>
        <w:spacing w:after="160" w:line="240" w:lineRule="auto"/>
        <w:ind w:left="360" w:hanging="360"/>
        <w:rPr>
          <w:color w:val="000000" w:themeColor="text1"/>
          <w:sz w:val="24"/>
          <w:szCs w:val="24"/>
        </w:rPr>
      </w:pPr>
      <w:r w:rsidRPr="00EC6ADD">
        <w:rPr>
          <w:bCs/>
          <w:color w:val="000000" w:themeColor="text1"/>
          <w:kern w:val="36"/>
          <w:sz w:val="24"/>
          <w:szCs w:val="24"/>
        </w:rPr>
        <w:t xml:space="preserve">Horo, P. C. </w:t>
      </w:r>
      <w:r w:rsidR="00EC6ADD">
        <w:rPr>
          <w:bCs/>
          <w:color w:val="000000" w:themeColor="text1"/>
          <w:kern w:val="36"/>
          <w:sz w:val="24"/>
          <w:szCs w:val="24"/>
        </w:rPr>
        <w:t>&amp;</w:t>
      </w:r>
      <w:r w:rsidRPr="00EC6ADD">
        <w:rPr>
          <w:bCs/>
          <w:color w:val="000000" w:themeColor="text1"/>
          <w:kern w:val="36"/>
          <w:sz w:val="24"/>
          <w:szCs w:val="24"/>
        </w:rPr>
        <w:t xml:space="preserve"> J</w:t>
      </w:r>
      <w:r w:rsidR="00397B78">
        <w:rPr>
          <w:bCs/>
          <w:color w:val="000000" w:themeColor="text1"/>
          <w:kern w:val="36"/>
          <w:sz w:val="24"/>
          <w:szCs w:val="24"/>
        </w:rPr>
        <w:t>.</w:t>
      </w:r>
      <w:r w:rsidRPr="00EC6ADD">
        <w:rPr>
          <w:bCs/>
          <w:color w:val="000000" w:themeColor="text1"/>
          <w:kern w:val="36"/>
          <w:sz w:val="24"/>
          <w:szCs w:val="24"/>
        </w:rPr>
        <w:t xml:space="preserve"> Kalapura. (2014). </w:t>
      </w:r>
      <w:r w:rsidRPr="00EC6ADD">
        <w:rPr>
          <w:bCs/>
          <w:i/>
          <w:color w:val="000000" w:themeColor="text1"/>
          <w:kern w:val="36"/>
          <w:sz w:val="24"/>
          <w:szCs w:val="24"/>
        </w:rPr>
        <w:t xml:space="preserve">Christian Mission in Bihar and Jharkhand till 1947: A Study by P.C. Horo. </w:t>
      </w:r>
      <w:r w:rsidRPr="00EC6ADD">
        <w:rPr>
          <w:bCs/>
          <w:iCs/>
          <w:color w:val="000000" w:themeColor="text1"/>
          <w:kern w:val="36"/>
          <w:sz w:val="24"/>
          <w:szCs w:val="24"/>
        </w:rPr>
        <w:t xml:space="preserve">New Delhi, </w:t>
      </w:r>
      <w:r w:rsidRPr="00397B78">
        <w:rPr>
          <w:bCs/>
          <w:iCs/>
          <w:color w:val="000000" w:themeColor="text1"/>
          <w:kern w:val="36"/>
          <w:sz w:val="24"/>
          <w:szCs w:val="24"/>
        </w:rPr>
        <w:t xml:space="preserve">India: </w:t>
      </w:r>
      <w:r w:rsidRPr="00397B78">
        <w:rPr>
          <w:bCs/>
          <w:color w:val="000000" w:themeColor="text1"/>
          <w:kern w:val="36"/>
          <w:sz w:val="24"/>
          <w:szCs w:val="24"/>
        </w:rPr>
        <w:t>Christian World Imprints.</w:t>
      </w:r>
    </w:p>
    <w:p w14:paraId="2670124D" w14:textId="41802280" w:rsidR="00FA239C" w:rsidRPr="00397B78" w:rsidRDefault="00FA239C" w:rsidP="00FE5C79">
      <w:pPr>
        <w:pStyle w:val="FootnoteText"/>
        <w:spacing w:after="160" w:line="240" w:lineRule="auto"/>
        <w:ind w:left="360" w:hanging="360"/>
        <w:rPr>
          <w:color w:val="000000" w:themeColor="text1"/>
          <w:sz w:val="24"/>
          <w:szCs w:val="24"/>
        </w:rPr>
      </w:pPr>
      <w:r w:rsidRPr="00397B78">
        <w:rPr>
          <w:color w:val="000000" w:themeColor="text1"/>
          <w:sz w:val="24"/>
          <w:szCs w:val="24"/>
          <w:shd w:val="clear" w:color="auto" w:fill="FFFFFF"/>
        </w:rPr>
        <w:t>James, D. (2014). Small Groups as a Model for Urban Churches</w:t>
      </w:r>
      <w:r w:rsidR="009D4AE9" w:rsidRPr="00397B78">
        <w:rPr>
          <w:color w:val="000000" w:themeColor="text1"/>
          <w:sz w:val="24"/>
          <w:szCs w:val="24"/>
          <w:shd w:val="clear" w:color="auto" w:fill="FFFFFF"/>
        </w:rPr>
        <w:t>.</w:t>
      </w:r>
      <w:r w:rsidRPr="00397B78">
        <w:rPr>
          <w:color w:val="000000" w:themeColor="text1"/>
          <w:sz w:val="24"/>
          <w:szCs w:val="24"/>
          <w:shd w:val="clear" w:color="auto" w:fill="FFFFFF"/>
        </w:rPr>
        <w:t> </w:t>
      </w:r>
      <w:r w:rsidRPr="00397B78">
        <w:rPr>
          <w:rStyle w:val="Emphasis"/>
          <w:color w:val="000000" w:themeColor="text1"/>
          <w:sz w:val="24"/>
          <w:szCs w:val="24"/>
          <w:bdr w:val="none" w:sz="0" w:space="0" w:color="auto" w:frame="1"/>
          <w:shd w:val="clear" w:color="auto" w:fill="FFFFFF"/>
        </w:rPr>
        <w:t>Journal of Adventist Mission Studies</w:t>
      </w:r>
      <w:r w:rsidR="00EC6ADD" w:rsidRPr="00397B78">
        <w:rPr>
          <w:color w:val="000000" w:themeColor="text1"/>
          <w:sz w:val="24"/>
          <w:szCs w:val="24"/>
          <w:shd w:val="clear" w:color="auto" w:fill="FFFFFF"/>
        </w:rPr>
        <w:t>.</w:t>
      </w:r>
      <w:r w:rsidRPr="00397B78">
        <w:rPr>
          <w:color w:val="000000" w:themeColor="text1"/>
          <w:sz w:val="24"/>
          <w:szCs w:val="24"/>
          <w:shd w:val="clear" w:color="auto" w:fill="FFFFFF"/>
        </w:rPr>
        <w:t xml:space="preserve"> Vol. 10</w:t>
      </w:r>
      <w:r w:rsidR="00EC6ADD" w:rsidRPr="00397B78">
        <w:rPr>
          <w:color w:val="000000" w:themeColor="text1"/>
          <w:sz w:val="24"/>
          <w:szCs w:val="24"/>
          <w:shd w:val="clear" w:color="auto" w:fill="FFFFFF"/>
        </w:rPr>
        <w:t>,</w:t>
      </w:r>
      <w:r w:rsidRPr="00397B78">
        <w:rPr>
          <w:color w:val="000000" w:themeColor="text1"/>
          <w:sz w:val="24"/>
          <w:szCs w:val="24"/>
          <w:shd w:val="clear" w:color="auto" w:fill="FFFFFF"/>
        </w:rPr>
        <w:t xml:space="preserve"> No. 2: 134-142.</w:t>
      </w:r>
      <w:r w:rsidRPr="00397B78">
        <w:rPr>
          <w:color w:val="000000" w:themeColor="text1"/>
          <w:sz w:val="24"/>
          <w:szCs w:val="24"/>
        </w:rPr>
        <w:t xml:space="preserve"> </w:t>
      </w:r>
      <w:hyperlink r:id="rId7" w:history="1">
        <w:r w:rsidRPr="00397B78">
          <w:rPr>
            <w:rStyle w:val="Hyperlink"/>
            <w:color w:val="000000" w:themeColor="text1"/>
            <w:sz w:val="24"/>
            <w:szCs w:val="24"/>
            <w:shd w:val="clear" w:color="auto" w:fill="FFFFFF"/>
          </w:rPr>
          <w:t>https://digitalcommons.andrews.edu/jams/vol10/iss2/10</w:t>
        </w:r>
      </w:hyperlink>
    </w:p>
    <w:p w14:paraId="347AE160" w14:textId="04458718" w:rsidR="00FA239C" w:rsidRPr="00EC6ADD" w:rsidRDefault="00FA239C" w:rsidP="00FE5C79">
      <w:pPr>
        <w:pStyle w:val="FootnoteText"/>
        <w:spacing w:after="160" w:line="240" w:lineRule="auto"/>
        <w:ind w:left="360" w:hanging="360"/>
        <w:rPr>
          <w:color w:val="000000" w:themeColor="text1"/>
          <w:sz w:val="24"/>
          <w:szCs w:val="24"/>
        </w:rPr>
      </w:pPr>
      <w:r w:rsidRPr="00EC6ADD">
        <w:rPr>
          <w:bCs/>
          <w:color w:val="000000" w:themeColor="text1"/>
          <w:kern w:val="36"/>
          <w:sz w:val="24"/>
          <w:szCs w:val="24"/>
        </w:rPr>
        <w:t xml:space="preserve">Jha, G. (2013). </w:t>
      </w:r>
      <w:r w:rsidRPr="00EC6ADD">
        <w:rPr>
          <w:color w:val="000000" w:themeColor="text1"/>
          <w:sz w:val="24"/>
          <w:szCs w:val="24"/>
        </w:rPr>
        <w:t xml:space="preserve">Descendants of Bihari migrants trace the roots of their family tree. </w:t>
      </w:r>
      <w:r w:rsidRPr="00EC6ADD">
        <w:rPr>
          <w:i/>
          <w:iCs/>
          <w:color w:val="000000" w:themeColor="text1"/>
          <w:sz w:val="24"/>
          <w:szCs w:val="24"/>
        </w:rPr>
        <w:t>India Today.</w:t>
      </w:r>
      <w:r w:rsidR="00EC6ADD">
        <w:rPr>
          <w:i/>
          <w:iCs/>
          <w:color w:val="000000" w:themeColor="text1"/>
          <w:sz w:val="24"/>
          <w:szCs w:val="24"/>
        </w:rPr>
        <w:t xml:space="preserve"> </w:t>
      </w:r>
      <w:hyperlink r:id="rId8" w:history="1">
        <w:r w:rsidRPr="00EC6ADD">
          <w:rPr>
            <w:rStyle w:val="Hyperlink"/>
            <w:color w:val="000000" w:themeColor="text1"/>
            <w:sz w:val="24"/>
            <w:szCs w:val="24"/>
          </w:rPr>
          <w:t>https://www.indiatoday.in/opinion/giridhar-jha/story/tracing-the-roots-of-the-family-tree-india-today-151575-2013-01-14</w:t>
        </w:r>
      </w:hyperlink>
    </w:p>
    <w:p w14:paraId="6924EBB3" w14:textId="2286CDD2"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Jones, A</w:t>
      </w:r>
      <w:r w:rsidR="00CB7FCF" w:rsidRPr="00EC6ADD">
        <w:rPr>
          <w:color w:val="000000" w:themeColor="text1"/>
          <w:sz w:val="24"/>
          <w:szCs w:val="24"/>
        </w:rPr>
        <w:t>.</w:t>
      </w:r>
      <w:r w:rsidRPr="00EC6ADD">
        <w:rPr>
          <w:color w:val="000000" w:themeColor="text1"/>
          <w:sz w:val="24"/>
          <w:szCs w:val="24"/>
        </w:rPr>
        <w:t xml:space="preserve"> W. (2022)</w:t>
      </w:r>
      <w:r w:rsidR="009D4AE9" w:rsidRPr="00EC6ADD">
        <w:rPr>
          <w:color w:val="000000" w:themeColor="text1"/>
          <w:sz w:val="24"/>
          <w:szCs w:val="24"/>
        </w:rPr>
        <w:t>.</w:t>
      </w:r>
      <w:r w:rsidRPr="00EC6ADD">
        <w:rPr>
          <w:color w:val="000000" w:themeColor="text1"/>
          <w:sz w:val="24"/>
          <w:szCs w:val="24"/>
        </w:rPr>
        <w:t xml:space="preserve"> Hybridity and </w:t>
      </w:r>
      <w:r w:rsidR="009D4AE9" w:rsidRPr="00EC6ADD">
        <w:rPr>
          <w:color w:val="000000" w:themeColor="text1"/>
          <w:sz w:val="24"/>
          <w:szCs w:val="24"/>
        </w:rPr>
        <w:t>C</w:t>
      </w:r>
      <w:r w:rsidRPr="00EC6ADD">
        <w:rPr>
          <w:color w:val="000000" w:themeColor="text1"/>
          <w:sz w:val="24"/>
          <w:szCs w:val="24"/>
        </w:rPr>
        <w:t>hristian identity</w:t>
      </w:r>
      <w:r w:rsidR="009D4AE9" w:rsidRPr="00EC6ADD">
        <w:rPr>
          <w:color w:val="000000" w:themeColor="text1"/>
          <w:sz w:val="24"/>
          <w:szCs w:val="24"/>
        </w:rPr>
        <w:t>.</w:t>
      </w:r>
      <w:r w:rsidRPr="00EC6ADD">
        <w:rPr>
          <w:color w:val="000000" w:themeColor="text1"/>
          <w:sz w:val="24"/>
          <w:szCs w:val="24"/>
        </w:rPr>
        <w:t xml:space="preserve"> </w:t>
      </w:r>
      <w:r w:rsidRPr="00EC6ADD">
        <w:rPr>
          <w:i/>
          <w:iCs/>
          <w:color w:val="000000" w:themeColor="text1"/>
          <w:sz w:val="24"/>
          <w:szCs w:val="24"/>
        </w:rPr>
        <w:t>Missiology: An International Review</w:t>
      </w:r>
      <w:r w:rsidR="00EC6ADD">
        <w:rPr>
          <w:color w:val="000000" w:themeColor="text1"/>
          <w:sz w:val="24"/>
          <w:szCs w:val="24"/>
        </w:rPr>
        <w:t xml:space="preserve">. </w:t>
      </w:r>
      <w:r w:rsidRPr="00EC6ADD">
        <w:rPr>
          <w:color w:val="000000" w:themeColor="text1"/>
          <w:sz w:val="24"/>
          <w:szCs w:val="24"/>
        </w:rPr>
        <w:t>Vol. 50, Issue 1:</w:t>
      </w:r>
      <w:r w:rsidR="00EC6ADD">
        <w:rPr>
          <w:color w:val="000000" w:themeColor="text1"/>
          <w:sz w:val="24"/>
          <w:szCs w:val="24"/>
        </w:rPr>
        <w:t xml:space="preserve"> </w:t>
      </w:r>
      <w:r w:rsidRPr="00EC6ADD">
        <w:rPr>
          <w:color w:val="000000" w:themeColor="text1"/>
          <w:sz w:val="24"/>
          <w:szCs w:val="24"/>
        </w:rPr>
        <w:t xml:space="preserve">7-16. </w:t>
      </w:r>
      <w:hyperlink r:id="rId9" w:history="1">
        <w:r w:rsidRPr="00EC6ADD">
          <w:rPr>
            <w:rStyle w:val="Hyperlink"/>
            <w:color w:val="000000" w:themeColor="text1"/>
            <w:sz w:val="24"/>
            <w:szCs w:val="24"/>
          </w:rPr>
          <w:t>https://doi.org/10.1177/00918296211043533</w:t>
        </w:r>
      </w:hyperlink>
      <w:r w:rsidRPr="00EC6ADD">
        <w:rPr>
          <w:color w:val="000000" w:themeColor="text1"/>
          <w:sz w:val="24"/>
          <w:szCs w:val="24"/>
        </w:rPr>
        <w:t xml:space="preserve"> </w:t>
      </w:r>
    </w:p>
    <w:p w14:paraId="48732B56" w14:textId="499703F8" w:rsidR="00FA239C" w:rsidRPr="00EC6ADD" w:rsidRDefault="00FA239C" w:rsidP="00FE5C79">
      <w:pPr>
        <w:spacing w:after="160"/>
        <w:ind w:left="360" w:hanging="360"/>
        <w:rPr>
          <w:bCs/>
          <w:color w:val="000000" w:themeColor="text1"/>
          <w:kern w:val="36"/>
        </w:rPr>
      </w:pPr>
      <w:r w:rsidRPr="00EC6ADD">
        <w:rPr>
          <w:bCs/>
          <w:color w:val="000000" w:themeColor="text1"/>
          <w:kern w:val="36"/>
        </w:rPr>
        <w:t xml:space="preserve">Joseph, J. (2014). Indigenized Christian worship in India: some considerations. </w:t>
      </w:r>
      <w:r w:rsidRPr="00EC6ADD">
        <w:rPr>
          <w:bCs/>
          <w:i/>
          <w:iCs/>
          <w:color w:val="000000" w:themeColor="text1"/>
          <w:kern w:val="36"/>
        </w:rPr>
        <w:t>Ethnodoxology</w:t>
      </w:r>
      <w:r w:rsidRPr="00EC6ADD">
        <w:rPr>
          <w:bCs/>
          <w:color w:val="000000" w:themeColor="text1"/>
          <w:kern w:val="36"/>
        </w:rPr>
        <w:t>. Vol. 2</w:t>
      </w:r>
      <w:r w:rsidR="00EC6ADD">
        <w:rPr>
          <w:bCs/>
          <w:color w:val="000000" w:themeColor="text1"/>
          <w:kern w:val="36"/>
        </w:rPr>
        <w:t>,</w:t>
      </w:r>
      <w:r w:rsidRPr="00EC6ADD">
        <w:rPr>
          <w:bCs/>
          <w:color w:val="000000" w:themeColor="text1"/>
          <w:kern w:val="36"/>
        </w:rPr>
        <w:t xml:space="preserve"> No. 1: 1-11. </w:t>
      </w:r>
      <w:hyperlink r:id="rId10" w:history="1">
        <w:r w:rsidRPr="00EC6ADD">
          <w:rPr>
            <w:rStyle w:val="Hyperlink"/>
            <w:bCs/>
            <w:color w:val="000000" w:themeColor="text1"/>
            <w:kern w:val="36"/>
          </w:rPr>
          <w:t>https://artsandchristianfaith.org/index.php/journal/article/view/8</w:t>
        </w:r>
      </w:hyperlink>
    </w:p>
    <w:p w14:paraId="05525F02" w14:textId="2892A943" w:rsidR="00FA239C" w:rsidRPr="00EC6ADD" w:rsidRDefault="00FA239C" w:rsidP="00FE5C79">
      <w:pPr>
        <w:spacing w:after="160"/>
        <w:ind w:left="360" w:hanging="360"/>
        <w:rPr>
          <w:bCs/>
          <w:color w:val="000000" w:themeColor="text1"/>
          <w:kern w:val="36"/>
        </w:rPr>
      </w:pPr>
      <w:r w:rsidRPr="00EC6ADD">
        <w:rPr>
          <w:bCs/>
          <w:color w:val="000000" w:themeColor="text1"/>
          <w:kern w:val="36"/>
        </w:rPr>
        <w:t xml:space="preserve">Kanjamala, A. (2014). </w:t>
      </w:r>
      <w:r w:rsidRPr="00EC6ADD">
        <w:rPr>
          <w:bCs/>
          <w:i/>
          <w:iCs/>
          <w:color w:val="000000" w:themeColor="text1"/>
          <w:kern w:val="36"/>
        </w:rPr>
        <w:t xml:space="preserve">The Future of Christian Mission in India: Toward a New Paradigm for the Third Millennium. </w:t>
      </w:r>
      <w:r w:rsidRPr="00EC6ADD">
        <w:rPr>
          <w:bCs/>
          <w:color w:val="000000" w:themeColor="text1"/>
          <w:kern w:val="36"/>
        </w:rPr>
        <w:t xml:space="preserve">Eugene, OR: Wipf and Stock Publishers. </w:t>
      </w:r>
    </w:p>
    <w:p w14:paraId="44137E42" w14:textId="1482C381"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 xml:space="preserve">Krallmann, G. (2002). </w:t>
      </w:r>
      <w:r w:rsidRPr="00EC6ADD">
        <w:rPr>
          <w:i/>
          <w:iCs/>
          <w:color w:val="000000" w:themeColor="text1"/>
          <w:sz w:val="24"/>
          <w:szCs w:val="24"/>
        </w:rPr>
        <w:t xml:space="preserve">Mentoring for Mission: A Handbook on Leadership Principles Exemplified by Jesus Christ. </w:t>
      </w:r>
      <w:r w:rsidRPr="00EC6ADD">
        <w:rPr>
          <w:color w:val="000000" w:themeColor="text1"/>
          <w:sz w:val="24"/>
          <w:szCs w:val="24"/>
        </w:rPr>
        <w:t>Tyrone, GA: Authentic Publishing.</w:t>
      </w:r>
    </w:p>
    <w:p w14:paraId="51C43F3A" w14:textId="7BE5BEDE" w:rsidR="00A107A1" w:rsidRPr="00397B78" w:rsidRDefault="00A107A1" w:rsidP="00A107A1">
      <w:pPr>
        <w:spacing w:after="160"/>
        <w:ind w:left="360" w:hanging="360"/>
        <w:textAlignment w:val="baseline"/>
        <w:rPr>
          <w:color w:val="000000" w:themeColor="text1"/>
          <w:shd w:val="clear" w:color="auto" w:fill="FFFFFF"/>
        </w:rPr>
      </w:pPr>
      <w:r w:rsidRPr="00EC6ADD">
        <w:rPr>
          <w:color w:val="000000" w:themeColor="text1"/>
          <w:shd w:val="clear" w:color="auto" w:fill="FFFFFF"/>
        </w:rPr>
        <w:t>Kramer, S. (2021). </w:t>
      </w:r>
      <w:r w:rsidRPr="00EC6ADD">
        <w:rPr>
          <w:i/>
          <w:iCs/>
          <w:color w:val="000000" w:themeColor="text1"/>
          <w:shd w:val="clear" w:color="auto" w:fill="FFFFFF"/>
        </w:rPr>
        <w:t>Key findings about the religious composition of India</w:t>
      </w:r>
      <w:r w:rsidRPr="00EC6ADD">
        <w:rPr>
          <w:color w:val="000000" w:themeColor="text1"/>
          <w:shd w:val="clear" w:color="auto" w:fill="FFFFFF"/>
        </w:rPr>
        <w:t xml:space="preserve">. Pew Research Center. </w:t>
      </w:r>
      <w:hyperlink r:id="rId11" w:history="1">
        <w:r w:rsidR="00EC6ADD" w:rsidRPr="00EC6ADD">
          <w:rPr>
            <w:rStyle w:val="Hyperlink"/>
            <w:color w:val="000000" w:themeColor="text1"/>
            <w:shd w:val="clear" w:color="auto" w:fill="FFFFFF"/>
          </w:rPr>
          <w:t>https://www.pewresearch.org/short-reads/2021/09/21/key-findings-about-the-religious-composition-of-india/</w:t>
        </w:r>
      </w:hyperlink>
      <w:r w:rsidR="00EC6ADD" w:rsidRPr="00EC6ADD">
        <w:rPr>
          <w:color w:val="000000" w:themeColor="text1"/>
          <w:shd w:val="clear" w:color="auto" w:fill="FFFFFF"/>
        </w:rPr>
        <w:t xml:space="preserve"> </w:t>
      </w:r>
    </w:p>
    <w:p w14:paraId="2AA8A7EB" w14:textId="0913E2AA" w:rsidR="00FA239C" w:rsidRPr="00397B78" w:rsidRDefault="00FA239C" w:rsidP="00FE5C79">
      <w:pPr>
        <w:spacing w:after="160"/>
        <w:ind w:left="360" w:hanging="360"/>
        <w:textAlignment w:val="baseline"/>
        <w:rPr>
          <w:color w:val="000000" w:themeColor="text1"/>
          <w:lang w:eastAsia="en-GB"/>
        </w:rPr>
      </w:pPr>
      <w:r w:rsidRPr="00397B78">
        <w:rPr>
          <w:color w:val="000000" w:themeColor="text1"/>
          <w:shd w:val="clear" w:color="auto" w:fill="FFFFFF"/>
          <w:lang w:val="pt-BR"/>
        </w:rPr>
        <w:t>Kumar, S</w:t>
      </w:r>
      <w:r w:rsidR="00CB7FCF" w:rsidRPr="00397B78">
        <w:rPr>
          <w:color w:val="000000" w:themeColor="text1"/>
          <w:shd w:val="clear" w:color="auto" w:fill="FFFFFF"/>
          <w:lang w:val="pt-BR"/>
        </w:rPr>
        <w:t xml:space="preserve">. </w:t>
      </w:r>
      <w:r w:rsidR="00397B78" w:rsidRPr="00397B78">
        <w:rPr>
          <w:color w:val="000000" w:themeColor="text1"/>
          <w:shd w:val="clear" w:color="auto" w:fill="FFFFFF"/>
          <w:lang w:val="pt-BR"/>
        </w:rPr>
        <w:t>&amp;</w:t>
      </w:r>
      <w:r w:rsidRPr="00397B78">
        <w:rPr>
          <w:color w:val="000000" w:themeColor="text1"/>
          <w:shd w:val="clear" w:color="auto" w:fill="FFFFFF"/>
          <w:lang w:val="pt-BR"/>
        </w:rPr>
        <w:t xml:space="preserve"> </w:t>
      </w:r>
      <w:r w:rsidR="00397B78" w:rsidRPr="00397B78">
        <w:rPr>
          <w:color w:val="000000" w:themeColor="text1"/>
          <w:shd w:val="clear" w:color="auto" w:fill="FFFFFF"/>
          <w:lang w:val="pt-BR"/>
        </w:rPr>
        <w:t xml:space="preserve">P. </w:t>
      </w:r>
      <w:r w:rsidRPr="00397B78">
        <w:rPr>
          <w:color w:val="000000" w:themeColor="text1"/>
          <w:shd w:val="clear" w:color="auto" w:fill="FFFFFF"/>
          <w:lang w:val="pt-BR"/>
        </w:rPr>
        <w:t>Činčala</w:t>
      </w:r>
      <w:r w:rsidR="00397B78" w:rsidRPr="00397B78">
        <w:rPr>
          <w:color w:val="000000" w:themeColor="text1"/>
          <w:shd w:val="clear" w:color="auto" w:fill="FFFFFF"/>
          <w:lang w:val="pt-BR"/>
        </w:rPr>
        <w:t>.</w:t>
      </w:r>
      <w:r w:rsidRPr="00397B78">
        <w:rPr>
          <w:color w:val="000000" w:themeColor="text1"/>
          <w:shd w:val="clear" w:color="auto" w:fill="FFFFFF"/>
          <w:lang w:val="pt-BR"/>
        </w:rPr>
        <w:t xml:space="preserve"> (202</w:t>
      </w:r>
      <w:r w:rsidR="00397B78" w:rsidRPr="00397B78">
        <w:rPr>
          <w:color w:val="000000" w:themeColor="text1"/>
          <w:shd w:val="clear" w:color="auto" w:fill="FFFFFF"/>
          <w:lang w:val="pt-BR"/>
        </w:rPr>
        <w:t>0</w:t>
      </w:r>
      <w:r w:rsidRPr="00397B78">
        <w:rPr>
          <w:color w:val="000000" w:themeColor="text1"/>
          <w:shd w:val="clear" w:color="auto" w:fill="FFFFFF"/>
          <w:lang w:val="pt-BR"/>
        </w:rPr>
        <w:t xml:space="preserve">). </w:t>
      </w:r>
      <w:r w:rsidRPr="00397B78">
        <w:rPr>
          <w:color w:val="000000" w:themeColor="text1"/>
          <w:shd w:val="clear" w:color="auto" w:fill="FFFFFF"/>
        </w:rPr>
        <w:t>Faith, Force, and Fear: Factors that Influence Ancestral Worship among Hindus</w:t>
      </w:r>
      <w:r w:rsidR="009D4AE9" w:rsidRPr="00397B78">
        <w:rPr>
          <w:color w:val="000000" w:themeColor="text1"/>
          <w:shd w:val="clear" w:color="auto" w:fill="FFFFFF"/>
        </w:rPr>
        <w:t>.</w:t>
      </w:r>
      <w:r w:rsidRPr="00397B78">
        <w:rPr>
          <w:color w:val="000000" w:themeColor="text1"/>
          <w:shd w:val="clear" w:color="auto" w:fill="FFFFFF"/>
        </w:rPr>
        <w:t> </w:t>
      </w:r>
      <w:r w:rsidRPr="00397B78">
        <w:rPr>
          <w:i/>
          <w:iCs/>
          <w:color w:val="000000" w:themeColor="text1"/>
          <w:bdr w:val="none" w:sz="0" w:space="0" w:color="auto" w:frame="1"/>
        </w:rPr>
        <w:t>Journal of Adventist Mission Studies</w:t>
      </w:r>
      <w:r w:rsidR="00EC6ADD" w:rsidRPr="00397B78">
        <w:rPr>
          <w:color w:val="000000" w:themeColor="text1"/>
          <w:shd w:val="clear" w:color="auto" w:fill="FFFFFF"/>
        </w:rPr>
        <w:t>.</w:t>
      </w:r>
      <w:r w:rsidRPr="00397B78">
        <w:rPr>
          <w:color w:val="000000" w:themeColor="text1"/>
          <w:shd w:val="clear" w:color="auto" w:fill="FFFFFF"/>
        </w:rPr>
        <w:t xml:space="preserve"> Vol. 16, No. 1</w:t>
      </w:r>
      <w:r w:rsidRPr="00397B78">
        <w:rPr>
          <w:color w:val="000000" w:themeColor="text1"/>
          <w:shd w:val="clear" w:color="auto" w:fill="FFFFFF"/>
          <w:lang w:val="pt-BR"/>
        </w:rPr>
        <w:t xml:space="preserve">: </w:t>
      </w:r>
      <w:r w:rsidRPr="00397B78">
        <w:rPr>
          <w:color w:val="000000" w:themeColor="text1"/>
          <w:shd w:val="clear" w:color="auto" w:fill="FFFFFF"/>
        </w:rPr>
        <w:t>157-172.</w:t>
      </w:r>
      <w:r w:rsidRPr="00397B78">
        <w:rPr>
          <w:color w:val="000000" w:themeColor="text1"/>
        </w:rPr>
        <w:t xml:space="preserve"> </w:t>
      </w:r>
      <w:hyperlink r:id="rId12" w:history="1">
        <w:r w:rsidRPr="00397B78">
          <w:rPr>
            <w:rStyle w:val="Hyperlink"/>
            <w:color w:val="000000" w:themeColor="text1"/>
            <w:lang w:eastAsia="en-GB"/>
          </w:rPr>
          <w:t>https://dx.doi.org/10.32597/jams/vol16/iss1/12/</w:t>
        </w:r>
      </w:hyperlink>
    </w:p>
    <w:p w14:paraId="233EBE3C" w14:textId="1058C98A"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Kumar, S. (2023). An Analysis of the Current State of Seventh-day Adventist Mission in Bihar with Missiological Implications. DMiss Dissertation. Michigan, MI: Andrews University.</w:t>
      </w:r>
    </w:p>
    <w:p w14:paraId="3914D1CC" w14:textId="65FE97BD" w:rsidR="00FA239C" w:rsidRPr="00EC6ADD" w:rsidRDefault="00FA239C" w:rsidP="00FE5C79">
      <w:pPr>
        <w:spacing w:after="160"/>
        <w:ind w:left="360" w:hanging="360"/>
        <w:rPr>
          <w:color w:val="000000" w:themeColor="text1"/>
          <w:lang w:val="en-IN" w:eastAsia="en-IN"/>
        </w:rPr>
      </w:pPr>
      <w:r w:rsidRPr="00EC6ADD">
        <w:rPr>
          <w:color w:val="000000" w:themeColor="text1"/>
          <w:lang w:val="en-IN" w:eastAsia="en-IN"/>
        </w:rPr>
        <w:t>Malkovsky, B.</w:t>
      </w:r>
      <w:r w:rsidR="009D4AE9" w:rsidRPr="00EC6ADD">
        <w:rPr>
          <w:color w:val="000000" w:themeColor="text1"/>
          <w:lang w:val="en-IN" w:eastAsia="en-IN"/>
        </w:rPr>
        <w:t xml:space="preserve"> </w:t>
      </w:r>
      <w:r w:rsidRPr="00EC6ADD">
        <w:rPr>
          <w:color w:val="000000" w:themeColor="text1"/>
          <w:lang w:val="en-IN" w:eastAsia="en-IN"/>
        </w:rPr>
        <w:t xml:space="preserve">J. (2001). </w:t>
      </w:r>
      <w:r w:rsidRPr="00EC6ADD">
        <w:rPr>
          <w:i/>
          <w:iCs/>
          <w:color w:val="000000" w:themeColor="text1"/>
          <w:lang w:val="en-IN" w:eastAsia="en-IN"/>
        </w:rPr>
        <w:t>The Role of Divine Grace in the Soteriology of Śaṃkarācārya</w:t>
      </w:r>
      <w:r w:rsidRPr="00EC6ADD">
        <w:rPr>
          <w:color w:val="000000" w:themeColor="text1"/>
          <w:lang w:val="en-IN" w:eastAsia="en-IN"/>
        </w:rPr>
        <w:t>. Boston, MA: B</w:t>
      </w:r>
      <w:r w:rsidR="00EC6ADD">
        <w:rPr>
          <w:color w:val="000000" w:themeColor="text1"/>
          <w:lang w:val="en-IN" w:eastAsia="en-IN"/>
        </w:rPr>
        <w:t>rill</w:t>
      </w:r>
      <w:r w:rsidRPr="00EC6ADD">
        <w:rPr>
          <w:color w:val="000000" w:themeColor="text1"/>
          <w:lang w:val="en-IN" w:eastAsia="en-IN"/>
        </w:rPr>
        <w:t xml:space="preserve">. </w:t>
      </w:r>
    </w:p>
    <w:p w14:paraId="6EC15C51" w14:textId="0199EA6E"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 xml:space="preserve">Manuel, P. (2015). </w:t>
      </w:r>
      <w:r w:rsidRPr="00EC6ADD">
        <w:rPr>
          <w:i/>
          <w:color w:val="000000" w:themeColor="text1"/>
          <w:sz w:val="24"/>
          <w:szCs w:val="24"/>
        </w:rPr>
        <w:t xml:space="preserve">Tales, Tunes, and Tassa Drums: Retention and Invention into Indo-Caribbean Music. </w:t>
      </w:r>
      <w:r w:rsidRPr="00EC6ADD">
        <w:rPr>
          <w:iCs/>
          <w:color w:val="000000" w:themeColor="text1"/>
          <w:sz w:val="24"/>
          <w:szCs w:val="24"/>
        </w:rPr>
        <w:t xml:space="preserve">Chicago, IL: </w:t>
      </w:r>
      <w:r w:rsidRPr="00EC6ADD">
        <w:rPr>
          <w:color w:val="000000" w:themeColor="text1"/>
          <w:sz w:val="24"/>
          <w:szCs w:val="24"/>
        </w:rPr>
        <w:t>University of Illinois Press.</w:t>
      </w:r>
    </w:p>
    <w:p w14:paraId="0AFF8E22" w14:textId="30DDA4EB"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Marak, K</w:t>
      </w:r>
      <w:r w:rsidR="00E40593" w:rsidRPr="00EC6ADD">
        <w:rPr>
          <w:color w:val="000000" w:themeColor="text1"/>
          <w:sz w:val="24"/>
          <w:szCs w:val="24"/>
        </w:rPr>
        <w:t>.</w:t>
      </w:r>
      <w:r w:rsidRPr="00EC6ADD">
        <w:rPr>
          <w:color w:val="000000" w:themeColor="text1"/>
          <w:sz w:val="24"/>
          <w:szCs w:val="24"/>
        </w:rPr>
        <w:t xml:space="preserve"> C. </w:t>
      </w:r>
      <w:r w:rsidR="009D4AE9" w:rsidRPr="00EC6ADD">
        <w:rPr>
          <w:color w:val="000000" w:themeColor="text1"/>
          <w:sz w:val="24"/>
          <w:szCs w:val="24"/>
        </w:rPr>
        <w:t>&amp;</w:t>
      </w:r>
      <w:r w:rsidRPr="00EC6ADD">
        <w:rPr>
          <w:color w:val="000000" w:themeColor="text1"/>
          <w:sz w:val="24"/>
          <w:szCs w:val="24"/>
        </w:rPr>
        <w:t xml:space="preserve"> </w:t>
      </w:r>
      <w:r w:rsidR="00397B78">
        <w:rPr>
          <w:color w:val="000000" w:themeColor="text1"/>
          <w:sz w:val="24"/>
          <w:szCs w:val="24"/>
        </w:rPr>
        <w:t>P. S. Jacob</w:t>
      </w:r>
      <w:r w:rsidR="00EC6ADD">
        <w:rPr>
          <w:color w:val="000000" w:themeColor="text1"/>
          <w:sz w:val="24"/>
          <w:szCs w:val="24"/>
        </w:rPr>
        <w:t>,</w:t>
      </w:r>
      <w:r w:rsidRPr="00EC6ADD">
        <w:rPr>
          <w:color w:val="000000" w:themeColor="text1"/>
          <w:sz w:val="24"/>
          <w:szCs w:val="24"/>
        </w:rPr>
        <w:t xml:space="preserve"> eds. (2004). </w:t>
      </w:r>
      <w:r w:rsidRPr="00EC6ADD">
        <w:rPr>
          <w:i/>
          <w:iCs/>
          <w:color w:val="000000" w:themeColor="text1"/>
          <w:sz w:val="24"/>
          <w:szCs w:val="24"/>
        </w:rPr>
        <w:t xml:space="preserve">Conversion in a Pluralistic Context: Perspectives and Perceptions. </w:t>
      </w:r>
      <w:r w:rsidRPr="00EC6ADD">
        <w:rPr>
          <w:color w:val="000000" w:themeColor="text1"/>
          <w:sz w:val="24"/>
          <w:szCs w:val="24"/>
        </w:rPr>
        <w:t>New Delhi, India: ISPCK.</w:t>
      </w:r>
    </w:p>
    <w:p w14:paraId="08FC67D3" w14:textId="7ADBB656"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Mukerjee, S. (2014). Eight Decades Later, the Original Mahalaya Still Unites Bengalis in Communion. </w:t>
      </w:r>
      <w:r w:rsidRPr="00EC6ADD">
        <w:rPr>
          <w:i/>
          <w:iCs/>
          <w:color w:val="000000" w:themeColor="text1"/>
          <w:sz w:val="24"/>
          <w:szCs w:val="24"/>
        </w:rPr>
        <w:t>The Wire</w:t>
      </w:r>
      <w:r w:rsidRPr="00EC6ADD">
        <w:rPr>
          <w:color w:val="000000" w:themeColor="text1"/>
          <w:sz w:val="24"/>
          <w:szCs w:val="24"/>
        </w:rPr>
        <w:t xml:space="preserve">. October 14. </w:t>
      </w:r>
      <w:hyperlink r:id="rId13" w:history="1">
        <w:r w:rsidRPr="00EC6ADD">
          <w:rPr>
            <w:rStyle w:val="Hyperlink"/>
            <w:color w:val="000000" w:themeColor="text1"/>
            <w:sz w:val="24"/>
            <w:szCs w:val="24"/>
          </w:rPr>
          <w:t>https://thewire.in/culture/eight-decades-later-the-original-mahalaya-still-unites-bengalis-in-communion</w:t>
        </w:r>
      </w:hyperlink>
    </w:p>
    <w:p w14:paraId="5627C957" w14:textId="7FF87C8D" w:rsidR="00FA239C" w:rsidRPr="00EC6ADD" w:rsidRDefault="00FA239C" w:rsidP="00FE5C79">
      <w:pPr>
        <w:spacing w:after="160"/>
        <w:ind w:left="360" w:hanging="360"/>
        <w:rPr>
          <w:color w:val="000000" w:themeColor="text1"/>
        </w:rPr>
      </w:pPr>
      <w:r w:rsidRPr="00EC6ADD">
        <w:rPr>
          <w:color w:val="000000" w:themeColor="text1"/>
        </w:rPr>
        <w:t xml:space="preserve">Narayan, B. (2016). </w:t>
      </w:r>
      <w:r w:rsidRPr="00EC6ADD">
        <w:rPr>
          <w:i/>
          <w:iCs/>
          <w:color w:val="000000" w:themeColor="text1"/>
        </w:rPr>
        <w:t>Culture and Emotional Economy of Migration.</w:t>
      </w:r>
      <w:r w:rsidRPr="00EC6ADD">
        <w:rPr>
          <w:color w:val="000000" w:themeColor="text1"/>
        </w:rPr>
        <w:t xml:space="preserve"> Abingdon, OX: Routledge. </w:t>
      </w:r>
    </w:p>
    <w:p w14:paraId="4F63F794" w14:textId="01ED946C"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shd w:val="clear" w:color="auto" w:fill="FFFFFF"/>
          <w:lang w:val="fr-FR"/>
        </w:rPr>
        <w:t>Ng, G.</w:t>
      </w:r>
      <w:r w:rsidR="009D4AE9" w:rsidRPr="00EC6ADD">
        <w:rPr>
          <w:color w:val="000000" w:themeColor="text1"/>
          <w:sz w:val="24"/>
          <w:szCs w:val="24"/>
          <w:shd w:val="clear" w:color="auto" w:fill="FFFFFF"/>
          <w:lang w:val="fr-FR"/>
        </w:rPr>
        <w:t xml:space="preserve"> </w:t>
      </w:r>
      <w:r w:rsidRPr="00EC6ADD">
        <w:rPr>
          <w:color w:val="000000" w:themeColor="text1"/>
          <w:sz w:val="24"/>
          <w:szCs w:val="24"/>
          <w:shd w:val="clear" w:color="auto" w:fill="FFFFFF"/>
          <w:lang w:val="fr-FR"/>
        </w:rPr>
        <w:t xml:space="preserve">T. (2005). </w:t>
      </w:r>
      <w:r w:rsidRPr="00EC6ADD">
        <w:rPr>
          <w:color w:val="000000" w:themeColor="text1"/>
          <w:sz w:val="24"/>
          <w:szCs w:val="24"/>
          <w:shd w:val="clear" w:color="auto" w:fill="FFFFFF"/>
        </w:rPr>
        <w:t>Connected to Culture, Conformed to Christ: Exploring Alternate Forms of Worship</w:t>
      </w:r>
      <w:r w:rsidR="009D4AE9" w:rsidRPr="00EC6ADD">
        <w:rPr>
          <w:color w:val="000000" w:themeColor="text1"/>
          <w:sz w:val="24"/>
          <w:szCs w:val="24"/>
          <w:shd w:val="clear" w:color="auto" w:fill="FFFFFF"/>
        </w:rPr>
        <w:t>.</w:t>
      </w:r>
      <w:r w:rsidRPr="00EC6ADD">
        <w:rPr>
          <w:color w:val="000000" w:themeColor="text1"/>
          <w:sz w:val="24"/>
          <w:szCs w:val="24"/>
          <w:shd w:val="clear" w:color="auto" w:fill="FFFFFF"/>
        </w:rPr>
        <w:t> </w:t>
      </w:r>
      <w:r w:rsidRPr="00EC6ADD">
        <w:rPr>
          <w:rStyle w:val="Emphasis"/>
          <w:color w:val="000000" w:themeColor="text1"/>
          <w:sz w:val="24"/>
          <w:szCs w:val="24"/>
          <w:bdr w:val="none" w:sz="0" w:space="0" w:color="auto" w:frame="1"/>
          <w:shd w:val="clear" w:color="auto" w:fill="FFFFFF"/>
        </w:rPr>
        <w:t>Journal of Adventist Mission Studies</w:t>
      </w:r>
      <w:r w:rsidRPr="00EC6ADD">
        <w:rPr>
          <w:color w:val="000000" w:themeColor="text1"/>
          <w:sz w:val="24"/>
          <w:szCs w:val="24"/>
          <w:shd w:val="clear" w:color="auto" w:fill="FFFFFF"/>
        </w:rPr>
        <w:t>: Vol. 1</w:t>
      </w:r>
      <w:r w:rsidR="00EC6ADD">
        <w:rPr>
          <w:color w:val="000000" w:themeColor="text1"/>
          <w:sz w:val="24"/>
          <w:szCs w:val="24"/>
          <w:shd w:val="clear" w:color="auto" w:fill="FFFFFF"/>
        </w:rPr>
        <w:t>,</w:t>
      </w:r>
      <w:r w:rsidRPr="00EC6ADD">
        <w:rPr>
          <w:color w:val="000000" w:themeColor="text1"/>
          <w:sz w:val="24"/>
          <w:szCs w:val="24"/>
          <w:shd w:val="clear" w:color="auto" w:fill="FFFFFF"/>
        </w:rPr>
        <w:t xml:space="preserve"> No. 2: 56-66.</w:t>
      </w:r>
      <w:r w:rsidRPr="00EC6ADD">
        <w:rPr>
          <w:color w:val="000000" w:themeColor="text1"/>
          <w:sz w:val="24"/>
          <w:szCs w:val="24"/>
        </w:rPr>
        <w:t xml:space="preserve"> </w:t>
      </w:r>
      <w:hyperlink r:id="rId14" w:history="1">
        <w:r w:rsidRPr="00EC6ADD">
          <w:rPr>
            <w:rStyle w:val="Hyperlink"/>
            <w:color w:val="000000" w:themeColor="text1"/>
            <w:sz w:val="24"/>
            <w:szCs w:val="24"/>
            <w:shd w:val="clear" w:color="auto" w:fill="FFFFFF"/>
          </w:rPr>
          <w:t>https://digitalcommons.andrews.edu/jams/vol1/iss2/7</w:t>
        </w:r>
      </w:hyperlink>
    </w:p>
    <w:p w14:paraId="491DD4F6" w14:textId="4F0FBAF7" w:rsidR="00FA239C" w:rsidRPr="00EC6ADD" w:rsidRDefault="00FA239C" w:rsidP="00FE5C79">
      <w:pPr>
        <w:spacing w:after="160"/>
        <w:ind w:left="360" w:hanging="360"/>
        <w:rPr>
          <w:color w:val="000000" w:themeColor="text1"/>
        </w:rPr>
      </w:pPr>
      <w:r w:rsidRPr="00EC6ADD">
        <w:rPr>
          <w:color w:val="000000" w:themeColor="text1"/>
          <w:lang w:val="de-DE"/>
        </w:rPr>
        <w:t>O’Malley, L.</w:t>
      </w:r>
      <w:r w:rsidR="009D4AE9" w:rsidRPr="00EC6ADD">
        <w:rPr>
          <w:color w:val="000000" w:themeColor="text1"/>
          <w:lang w:val="de-DE"/>
        </w:rPr>
        <w:t xml:space="preserve"> </w:t>
      </w:r>
      <w:r w:rsidRPr="00EC6ADD">
        <w:rPr>
          <w:color w:val="000000" w:themeColor="text1"/>
          <w:lang w:val="de-DE"/>
        </w:rPr>
        <w:t>S.</w:t>
      </w:r>
      <w:r w:rsidR="009D4AE9" w:rsidRPr="00EC6ADD">
        <w:rPr>
          <w:color w:val="000000" w:themeColor="text1"/>
          <w:lang w:val="de-DE"/>
        </w:rPr>
        <w:t xml:space="preserve"> </w:t>
      </w:r>
      <w:r w:rsidRPr="00EC6ADD">
        <w:rPr>
          <w:color w:val="000000" w:themeColor="text1"/>
          <w:lang w:val="de-DE"/>
        </w:rPr>
        <w:t>S. (1924)</w:t>
      </w:r>
      <w:r w:rsidR="009D4AE9" w:rsidRPr="00EC6ADD">
        <w:rPr>
          <w:color w:val="000000" w:themeColor="text1"/>
          <w:lang w:val="de-DE"/>
        </w:rPr>
        <w:t>.</w:t>
      </w:r>
      <w:r w:rsidRPr="00EC6ADD">
        <w:rPr>
          <w:color w:val="000000" w:themeColor="text1"/>
          <w:lang w:val="de-DE"/>
        </w:rPr>
        <w:t xml:space="preserve"> </w:t>
      </w:r>
      <w:r w:rsidRPr="00EC6ADD">
        <w:rPr>
          <w:i/>
          <w:iCs/>
          <w:color w:val="000000" w:themeColor="text1"/>
        </w:rPr>
        <w:t>Bihar and Orissa District Gazetteers Patna</w:t>
      </w:r>
      <w:r w:rsidRPr="00EC6ADD">
        <w:rPr>
          <w:color w:val="000000" w:themeColor="text1"/>
        </w:rPr>
        <w:t>. New Delhi, India: Logos Press.</w:t>
      </w:r>
    </w:p>
    <w:p w14:paraId="187FC64C" w14:textId="059B9C96" w:rsidR="00FA239C" w:rsidRPr="00EC6ADD" w:rsidRDefault="00FA239C" w:rsidP="00FE5C79">
      <w:pPr>
        <w:spacing w:after="160"/>
        <w:ind w:left="360" w:hanging="360"/>
        <w:rPr>
          <w:bCs/>
          <w:color w:val="000000" w:themeColor="text1"/>
          <w:kern w:val="36"/>
          <w:lang w:val="en-IN" w:eastAsia="en-IN"/>
        </w:rPr>
      </w:pPr>
      <w:r w:rsidRPr="00EC6ADD">
        <w:rPr>
          <w:color w:val="000000" w:themeColor="text1"/>
          <w:shd w:val="clear" w:color="auto" w:fill="FFFFFF"/>
          <w:lang w:val="en-IN" w:eastAsia="en-IN"/>
        </w:rPr>
        <w:t>Osuri, G. (2013)</w:t>
      </w:r>
      <w:r w:rsidR="009D4AE9" w:rsidRPr="00EC6ADD">
        <w:rPr>
          <w:color w:val="000000" w:themeColor="text1"/>
          <w:shd w:val="clear" w:color="auto" w:fill="FFFFFF"/>
          <w:lang w:val="en-IN" w:eastAsia="en-IN"/>
        </w:rPr>
        <w:t>.</w:t>
      </w:r>
      <w:r w:rsidRPr="00EC6ADD">
        <w:rPr>
          <w:color w:val="000000" w:themeColor="text1"/>
          <w:shd w:val="clear" w:color="auto" w:fill="FFFFFF"/>
          <w:lang w:val="en-IN" w:eastAsia="en-IN"/>
        </w:rPr>
        <w:t xml:space="preserve"> </w:t>
      </w:r>
      <w:r w:rsidRPr="00EC6ADD">
        <w:rPr>
          <w:bCs/>
          <w:i/>
          <w:color w:val="000000" w:themeColor="text1"/>
          <w:kern w:val="36"/>
          <w:lang w:val="en-IN" w:eastAsia="en-IN"/>
        </w:rPr>
        <w:t>Religious Freedom in India: Sovereignty and (anti) Conversion.</w:t>
      </w:r>
      <w:r w:rsidRPr="00EC6ADD">
        <w:rPr>
          <w:bCs/>
          <w:iCs/>
          <w:color w:val="000000" w:themeColor="text1"/>
          <w:kern w:val="36"/>
          <w:lang w:val="en-IN" w:eastAsia="en-IN"/>
        </w:rPr>
        <w:t xml:space="preserve"> Abingdon, OX:</w:t>
      </w:r>
      <w:r w:rsidRPr="00EC6ADD">
        <w:rPr>
          <w:bCs/>
          <w:i/>
          <w:color w:val="000000" w:themeColor="text1"/>
          <w:kern w:val="36"/>
          <w:lang w:val="en-IN" w:eastAsia="en-IN"/>
        </w:rPr>
        <w:t xml:space="preserve"> </w:t>
      </w:r>
      <w:r w:rsidRPr="00EC6ADD">
        <w:rPr>
          <w:bCs/>
          <w:color w:val="000000" w:themeColor="text1"/>
          <w:kern w:val="36"/>
          <w:lang w:val="en-IN" w:eastAsia="en-IN"/>
        </w:rPr>
        <w:t>Routledge</w:t>
      </w:r>
      <w:r w:rsidRPr="00EC6ADD">
        <w:rPr>
          <w:color w:val="000000" w:themeColor="text1"/>
          <w:shd w:val="clear" w:color="auto" w:fill="FFFFFF"/>
          <w:lang w:val="en-IN" w:eastAsia="en-IN"/>
        </w:rPr>
        <w:t>.</w:t>
      </w:r>
    </w:p>
    <w:p w14:paraId="78E71EC8" w14:textId="1263A55D"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shd w:val="clear" w:color="auto" w:fill="FFFFFF"/>
        </w:rPr>
        <w:t xml:space="preserve">Pallavi, </w:t>
      </w:r>
      <w:r w:rsidR="00E40593" w:rsidRPr="00EC6ADD">
        <w:rPr>
          <w:color w:val="000000" w:themeColor="text1"/>
          <w:sz w:val="24"/>
          <w:szCs w:val="24"/>
          <w:shd w:val="clear" w:color="auto" w:fill="FFFFFF"/>
        </w:rPr>
        <w:t>S</w:t>
      </w:r>
      <w:r w:rsidRPr="00EC6ADD">
        <w:rPr>
          <w:color w:val="000000" w:themeColor="text1"/>
          <w:sz w:val="24"/>
          <w:szCs w:val="24"/>
          <w:shd w:val="clear" w:color="auto" w:fill="FFFFFF"/>
        </w:rPr>
        <w:t>. (2015). Growth of Christian Missions and their impact in Patna Archidiocese.</w:t>
      </w:r>
      <w:r w:rsidRPr="00EC6ADD">
        <w:rPr>
          <w:color w:val="000000" w:themeColor="text1"/>
          <w:sz w:val="24"/>
          <w:szCs w:val="24"/>
        </w:rPr>
        <w:t xml:space="preserve"> </w:t>
      </w:r>
      <w:r w:rsidRPr="00EC6ADD">
        <w:rPr>
          <w:i/>
          <w:iCs/>
          <w:color w:val="000000" w:themeColor="text1"/>
          <w:sz w:val="24"/>
          <w:szCs w:val="24"/>
          <w:shd w:val="clear" w:color="auto" w:fill="FFFFFF"/>
        </w:rPr>
        <w:t xml:space="preserve">International Journal for Technological Research In Engineering. </w:t>
      </w:r>
      <w:r w:rsidRPr="00EC6ADD">
        <w:rPr>
          <w:color w:val="000000" w:themeColor="text1"/>
          <w:sz w:val="24"/>
          <w:szCs w:val="24"/>
          <w:shd w:val="clear" w:color="auto" w:fill="FFFFFF"/>
        </w:rPr>
        <w:t xml:space="preserve">Vol. 2, No. 10: 2474-2478. </w:t>
      </w:r>
      <w:hyperlink r:id="rId15" w:history="1">
        <w:r w:rsidRPr="00EC6ADD">
          <w:rPr>
            <w:rStyle w:val="Hyperlink"/>
            <w:color w:val="000000" w:themeColor="text1"/>
            <w:sz w:val="24"/>
            <w:szCs w:val="24"/>
            <w:shd w:val="clear" w:color="auto" w:fill="FFFFFF"/>
          </w:rPr>
          <w:t>https://www.ijtre.com/images/scripts/2015021099.pdf</w:t>
        </w:r>
      </w:hyperlink>
    </w:p>
    <w:p w14:paraId="5594E24E" w14:textId="05707EAA"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shd w:val="clear" w:color="auto" w:fill="FFFFFF"/>
        </w:rPr>
        <w:t>Petersen, G. (2009). God Speaks in the Heart Language</w:t>
      </w:r>
      <w:r w:rsidR="009D4AE9" w:rsidRPr="00EC6ADD">
        <w:rPr>
          <w:color w:val="000000" w:themeColor="text1"/>
          <w:sz w:val="24"/>
          <w:szCs w:val="24"/>
          <w:shd w:val="clear" w:color="auto" w:fill="FFFFFF"/>
        </w:rPr>
        <w:t>.</w:t>
      </w:r>
      <w:r w:rsidRPr="00EC6ADD">
        <w:rPr>
          <w:color w:val="000000" w:themeColor="text1"/>
          <w:sz w:val="24"/>
          <w:szCs w:val="24"/>
          <w:shd w:val="clear" w:color="auto" w:fill="FFFFFF"/>
        </w:rPr>
        <w:t> </w:t>
      </w:r>
      <w:r w:rsidRPr="00EC6ADD">
        <w:rPr>
          <w:rStyle w:val="Emphasis"/>
          <w:color w:val="000000" w:themeColor="text1"/>
          <w:sz w:val="24"/>
          <w:szCs w:val="24"/>
          <w:bdr w:val="none" w:sz="0" w:space="0" w:color="auto" w:frame="1"/>
          <w:shd w:val="clear" w:color="auto" w:fill="FFFFFF"/>
        </w:rPr>
        <w:t>Journal of Adventist Mission Studies</w:t>
      </w:r>
      <w:r w:rsidRPr="00EC6ADD">
        <w:rPr>
          <w:color w:val="000000" w:themeColor="text1"/>
          <w:sz w:val="24"/>
          <w:szCs w:val="24"/>
          <w:shd w:val="clear" w:color="auto" w:fill="FFFFFF"/>
        </w:rPr>
        <w:t>: Vol. 5, No. 1: 98-109. </w:t>
      </w:r>
      <w:hyperlink r:id="rId16" w:history="1">
        <w:r w:rsidRPr="00EC6ADD">
          <w:rPr>
            <w:rStyle w:val="Hyperlink"/>
            <w:color w:val="000000" w:themeColor="text1"/>
            <w:sz w:val="24"/>
            <w:szCs w:val="24"/>
          </w:rPr>
          <w:t>https://dx.doi.org/10.32597/jams/vol5/iss1/10/</w:t>
        </w:r>
      </w:hyperlink>
    </w:p>
    <w:p w14:paraId="4BBAA9B8" w14:textId="10BB1251"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Prabhupāda, B</w:t>
      </w:r>
      <w:r w:rsidR="00E40593" w:rsidRPr="00EC6ADD">
        <w:rPr>
          <w:color w:val="000000" w:themeColor="text1"/>
          <w:sz w:val="24"/>
          <w:szCs w:val="24"/>
        </w:rPr>
        <w:t>.</w:t>
      </w:r>
      <w:r w:rsidRPr="00EC6ADD">
        <w:rPr>
          <w:color w:val="000000" w:themeColor="text1"/>
          <w:sz w:val="24"/>
          <w:szCs w:val="24"/>
        </w:rPr>
        <w:t xml:space="preserve"> </w:t>
      </w:r>
      <w:r w:rsidR="00E40593" w:rsidRPr="00EC6ADD">
        <w:rPr>
          <w:color w:val="000000" w:themeColor="text1"/>
          <w:sz w:val="24"/>
          <w:szCs w:val="24"/>
        </w:rPr>
        <w:t>S</w:t>
      </w:r>
      <w:r w:rsidRPr="00EC6ADD">
        <w:rPr>
          <w:color w:val="000000" w:themeColor="text1"/>
          <w:sz w:val="24"/>
          <w:szCs w:val="24"/>
        </w:rPr>
        <w:t xml:space="preserve">. (1986). </w:t>
      </w:r>
      <w:r w:rsidRPr="00EC6ADD">
        <w:rPr>
          <w:i/>
          <w:iCs/>
          <w:color w:val="000000" w:themeColor="text1"/>
          <w:sz w:val="24"/>
          <w:szCs w:val="24"/>
        </w:rPr>
        <w:t xml:space="preserve">Bhagvad-gītā As It Is. </w:t>
      </w:r>
      <w:r w:rsidRPr="00EC6ADD">
        <w:rPr>
          <w:color w:val="000000" w:themeColor="text1"/>
          <w:sz w:val="24"/>
          <w:szCs w:val="24"/>
        </w:rPr>
        <w:t>Los Angeles, CA: The Bhaktivedanta Book Trust.</w:t>
      </w:r>
    </w:p>
    <w:p w14:paraId="530DDA73" w14:textId="77777777"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 xml:space="preserve">Ronda, J. P. (1977). “We Are Well As We Are”: An Indian Critique of Seventeenth-Century Christian Missions. </w:t>
      </w:r>
      <w:r w:rsidRPr="00EC6ADD">
        <w:rPr>
          <w:i/>
          <w:iCs/>
          <w:color w:val="000000" w:themeColor="text1"/>
          <w:sz w:val="24"/>
          <w:szCs w:val="24"/>
        </w:rPr>
        <w:t>The William and Mary Quarterly</w:t>
      </w:r>
      <w:r w:rsidRPr="00EC6ADD">
        <w:rPr>
          <w:color w:val="000000" w:themeColor="text1"/>
          <w:sz w:val="24"/>
          <w:szCs w:val="24"/>
        </w:rPr>
        <w:t xml:space="preserve">, Vol. 34, No. 1: 66–82. </w:t>
      </w:r>
      <w:hyperlink r:id="rId17" w:history="1">
        <w:r w:rsidRPr="00EC6ADD">
          <w:rPr>
            <w:rStyle w:val="Hyperlink"/>
            <w:color w:val="000000" w:themeColor="text1"/>
            <w:sz w:val="24"/>
            <w:szCs w:val="24"/>
          </w:rPr>
          <w:t>https://doi.org/10.2307/1922626</w:t>
        </w:r>
      </w:hyperlink>
    </w:p>
    <w:p w14:paraId="5582491D" w14:textId="73BA6266"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 xml:space="preserve">Schultz, T. (2016). </w:t>
      </w:r>
      <w:r w:rsidRPr="00EC6ADD">
        <w:rPr>
          <w:i/>
          <w:iCs/>
          <w:color w:val="000000" w:themeColor="text1"/>
          <w:sz w:val="24"/>
          <w:szCs w:val="24"/>
        </w:rPr>
        <w:t>Disciple Making among Hindus: Making Authentic Relationships Grow</w:t>
      </w:r>
      <w:r w:rsidRPr="00EC6ADD">
        <w:rPr>
          <w:color w:val="000000" w:themeColor="text1"/>
          <w:sz w:val="24"/>
          <w:szCs w:val="24"/>
        </w:rPr>
        <w:t>. Pasadena, CA: William Carey Library.</w:t>
      </w:r>
    </w:p>
    <w:p w14:paraId="023BC77D" w14:textId="5305CB99"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lang w:val="en-IN" w:eastAsia="en-IN"/>
        </w:rPr>
        <w:t>Selvakumar</w:t>
      </w:r>
      <w:r w:rsidR="00397B78">
        <w:rPr>
          <w:color w:val="000000" w:themeColor="text1"/>
          <w:sz w:val="24"/>
          <w:szCs w:val="24"/>
          <w:lang w:val="en-IN" w:eastAsia="en-IN"/>
        </w:rPr>
        <w:t>,</w:t>
      </w:r>
      <w:r w:rsidRPr="00EC6ADD">
        <w:rPr>
          <w:color w:val="000000" w:themeColor="text1"/>
          <w:sz w:val="24"/>
          <w:szCs w:val="24"/>
          <w:lang w:val="en-IN" w:eastAsia="en-IN"/>
        </w:rPr>
        <w:t xml:space="preserve"> N. (2018). </w:t>
      </w:r>
      <w:r w:rsidRPr="00EC6ADD">
        <w:rPr>
          <w:i/>
          <w:iCs/>
          <w:color w:val="000000" w:themeColor="text1"/>
          <w:sz w:val="24"/>
          <w:szCs w:val="24"/>
          <w:lang w:val="en-IN" w:eastAsia="en-IN"/>
        </w:rPr>
        <w:t>Destiny Shaping Destinations</w:t>
      </w:r>
      <w:r w:rsidRPr="00EC6ADD">
        <w:rPr>
          <w:color w:val="000000" w:themeColor="text1"/>
          <w:sz w:val="24"/>
          <w:szCs w:val="24"/>
          <w:lang w:val="en-IN" w:eastAsia="en-IN"/>
        </w:rPr>
        <w:t>. Chennai, India: Notion Press.</w:t>
      </w:r>
    </w:p>
    <w:p w14:paraId="4A60B3BE" w14:textId="6BEEC4FE"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Shulai, P</w:t>
      </w:r>
      <w:r w:rsidR="00E40593" w:rsidRPr="00EC6ADD">
        <w:rPr>
          <w:color w:val="000000" w:themeColor="text1"/>
          <w:sz w:val="24"/>
          <w:szCs w:val="24"/>
        </w:rPr>
        <w:t>.</w:t>
      </w:r>
      <w:r w:rsidRPr="00EC6ADD">
        <w:rPr>
          <w:color w:val="000000" w:themeColor="text1"/>
          <w:sz w:val="24"/>
          <w:szCs w:val="24"/>
        </w:rPr>
        <w:t xml:space="preserve"> N</w:t>
      </w:r>
      <w:r w:rsidR="00397B78">
        <w:rPr>
          <w:color w:val="000000" w:themeColor="text1"/>
          <w:sz w:val="24"/>
          <w:szCs w:val="24"/>
        </w:rPr>
        <w:t xml:space="preserve">. </w:t>
      </w:r>
      <w:r w:rsidRPr="00EC6ADD">
        <w:rPr>
          <w:color w:val="000000" w:themeColor="text1"/>
          <w:sz w:val="24"/>
          <w:szCs w:val="24"/>
        </w:rPr>
        <w:t xml:space="preserve">M. (2017). Colonialism, Christianity and Mission Activities In India: A Postcolonial Perspectives. </w:t>
      </w:r>
      <w:r w:rsidRPr="00397B78">
        <w:rPr>
          <w:i/>
          <w:iCs/>
          <w:color w:val="000000" w:themeColor="text1"/>
          <w:sz w:val="24"/>
          <w:szCs w:val="24"/>
        </w:rPr>
        <w:t>International Journal of Humanities &amp; Social Science Studies (IJHSSS)</w:t>
      </w:r>
      <w:r w:rsidRPr="00397B78">
        <w:rPr>
          <w:color w:val="000000" w:themeColor="text1"/>
          <w:sz w:val="24"/>
          <w:szCs w:val="24"/>
        </w:rPr>
        <w:t xml:space="preserve">. Vol. 3, Issue 5: 324-334. </w:t>
      </w:r>
      <w:hyperlink r:id="rId18" w:history="1">
        <w:r w:rsidRPr="00397B78">
          <w:rPr>
            <w:rStyle w:val="Hyperlink"/>
            <w:color w:val="000000" w:themeColor="text1"/>
            <w:sz w:val="24"/>
            <w:szCs w:val="24"/>
          </w:rPr>
          <w:t>https://oaji.net/articles/2017/1115-1491480456.pdf</w:t>
        </w:r>
      </w:hyperlink>
    </w:p>
    <w:p w14:paraId="7ADC55BE" w14:textId="4D210D49" w:rsidR="00FA239C" w:rsidRPr="00EC6ADD" w:rsidRDefault="00FA239C" w:rsidP="00FE5C79">
      <w:pPr>
        <w:spacing w:after="160"/>
        <w:ind w:left="360" w:hanging="360"/>
        <w:rPr>
          <w:color w:val="000000" w:themeColor="text1"/>
        </w:rPr>
      </w:pPr>
      <w:r w:rsidRPr="00EC6ADD">
        <w:rPr>
          <w:color w:val="000000" w:themeColor="text1"/>
        </w:rPr>
        <w:t>Singh, K</w:t>
      </w:r>
      <w:r w:rsidR="00E40593" w:rsidRPr="00EC6ADD">
        <w:rPr>
          <w:color w:val="000000" w:themeColor="text1"/>
        </w:rPr>
        <w:t>.</w:t>
      </w:r>
      <w:r w:rsidRPr="00EC6ADD">
        <w:rPr>
          <w:color w:val="000000" w:themeColor="text1"/>
        </w:rPr>
        <w:t xml:space="preserve"> </w:t>
      </w:r>
      <w:r w:rsidR="009D4AE9" w:rsidRPr="00EC6ADD">
        <w:rPr>
          <w:color w:val="000000" w:themeColor="text1"/>
        </w:rPr>
        <w:t>&amp;</w:t>
      </w:r>
      <w:r w:rsidRPr="00EC6ADD">
        <w:rPr>
          <w:color w:val="000000" w:themeColor="text1"/>
        </w:rPr>
        <w:t xml:space="preserve"> </w:t>
      </w:r>
      <w:r w:rsidR="00397B78">
        <w:rPr>
          <w:color w:val="000000" w:themeColor="text1"/>
        </w:rPr>
        <w:t>G. Saxena, eds.</w:t>
      </w:r>
      <w:r w:rsidRPr="00EC6ADD">
        <w:rPr>
          <w:color w:val="000000" w:themeColor="text1"/>
        </w:rPr>
        <w:t xml:space="preserve"> (2023). </w:t>
      </w:r>
      <w:r w:rsidRPr="00EC6ADD">
        <w:rPr>
          <w:i/>
          <w:iCs/>
          <w:color w:val="000000" w:themeColor="text1"/>
        </w:rPr>
        <w:t>Religious and Spiritual Practices in India.</w:t>
      </w:r>
      <w:r w:rsidRPr="00EC6ADD">
        <w:rPr>
          <w:color w:val="000000" w:themeColor="text1"/>
        </w:rPr>
        <w:t xml:space="preserve"> Gateway East, Singapore: Springer.</w:t>
      </w:r>
    </w:p>
    <w:p w14:paraId="71D24312" w14:textId="716431E4"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Smith, D</w:t>
      </w:r>
      <w:r w:rsidR="00E40593" w:rsidRPr="00EC6ADD">
        <w:rPr>
          <w:color w:val="000000" w:themeColor="text1"/>
          <w:sz w:val="24"/>
          <w:szCs w:val="24"/>
        </w:rPr>
        <w:t>.</w:t>
      </w:r>
      <w:r w:rsidRPr="00EC6ADD">
        <w:rPr>
          <w:color w:val="000000" w:themeColor="text1"/>
          <w:sz w:val="24"/>
          <w:szCs w:val="24"/>
        </w:rPr>
        <w:t xml:space="preserve"> K. (1992). </w:t>
      </w:r>
      <w:r w:rsidRPr="00EC6ADD">
        <w:rPr>
          <w:i/>
          <w:color w:val="000000" w:themeColor="text1"/>
          <w:sz w:val="24"/>
          <w:szCs w:val="24"/>
        </w:rPr>
        <w:t xml:space="preserve">Creating Understanding: A Handbook for Christian Communication Across Cultural Landscapes. </w:t>
      </w:r>
      <w:r w:rsidRPr="00EC6ADD">
        <w:rPr>
          <w:iCs/>
          <w:color w:val="000000" w:themeColor="text1"/>
          <w:sz w:val="24"/>
          <w:szCs w:val="24"/>
        </w:rPr>
        <w:t xml:space="preserve">Grand Rapids, MI: </w:t>
      </w:r>
      <w:r w:rsidRPr="00EC6ADD">
        <w:rPr>
          <w:color w:val="000000" w:themeColor="text1"/>
          <w:sz w:val="24"/>
          <w:szCs w:val="24"/>
        </w:rPr>
        <w:t>Zondervan Publishing House.</w:t>
      </w:r>
    </w:p>
    <w:p w14:paraId="2A63FCDB" w14:textId="245F140D" w:rsidR="00FA239C" w:rsidRPr="00EC6ADD" w:rsidRDefault="00FA239C" w:rsidP="00FE5C79">
      <w:pPr>
        <w:spacing w:after="160"/>
        <w:ind w:left="360" w:hanging="360"/>
        <w:contextualSpacing/>
        <w:rPr>
          <w:i/>
          <w:color w:val="000000" w:themeColor="text1"/>
        </w:rPr>
      </w:pPr>
      <w:r w:rsidRPr="00EC6ADD">
        <w:rPr>
          <w:color w:val="000000" w:themeColor="text1"/>
        </w:rPr>
        <w:t>Stott, J</w:t>
      </w:r>
      <w:r w:rsidR="00E40593" w:rsidRPr="00EC6ADD">
        <w:rPr>
          <w:color w:val="000000" w:themeColor="text1"/>
        </w:rPr>
        <w:t>.</w:t>
      </w:r>
      <w:r w:rsidRPr="00EC6ADD">
        <w:rPr>
          <w:color w:val="000000" w:themeColor="text1"/>
        </w:rPr>
        <w:t xml:space="preserve"> </w:t>
      </w:r>
      <w:r w:rsidR="009D4AE9" w:rsidRPr="00EC6ADD">
        <w:rPr>
          <w:color w:val="000000" w:themeColor="text1"/>
        </w:rPr>
        <w:t>&amp;</w:t>
      </w:r>
      <w:r w:rsidRPr="00EC6ADD">
        <w:rPr>
          <w:color w:val="000000" w:themeColor="text1"/>
        </w:rPr>
        <w:t xml:space="preserve"> C</w:t>
      </w:r>
      <w:r w:rsidR="00397B78">
        <w:rPr>
          <w:color w:val="000000" w:themeColor="text1"/>
        </w:rPr>
        <w:t>.</w:t>
      </w:r>
      <w:r w:rsidRPr="00EC6ADD">
        <w:rPr>
          <w:color w:val="000000" w:themeColor="text1"/>
        </w:rPr>
        <w:t xml:space="preserve"> J.</w:t>
      </w:r>
      <w:r w:rsidR="009D4AE9" w:rsidRPr="00EC6ADD">
        <w:rPr>
          <w:color w:val="000000" w:themeColor="text1"/>
        </w:rPr>
        <w:t xml:space="preserve"> </w:t>
      </w:r>
      <w:r w:rsidRPr="00EC6ADD">
        <w:rPr>
          <w:color w:val="000000" w:themeColor="text1"/>
        </w:rPr>
        <w:t xml:space="preserve">H. Wright. (2015). </w:t>
      </w:r>
      <w:r w:rsidRPr="00EC6ADD">
        <w:rPr>
          <w:i/>
          <w:color w:val="000000" w:themeColor="text1"/>
        </w:rPr>
        <w:t xml:space="preserve">Christian Mission in the Modern World. </w:t>
      </w:r>
      <w:r w:rsidRPr="00EC6ADD">
        <w:rPr>
          <w:iCs/>
          <w:color w:val="000000" w:themeColor="text1"/>
        </w:rPr>
        <w:t xml:space="preserve">Westmont, IL: </w:t>
      </w:r>
      <w:r w:rsidRPr="00EC6ADD">
        <w:rPr>
          <w:color w:val="000000" w:themeColor="text1"/>
        </w:rPr>
        <w:t>InterVarsity Press.</w:t>
      </w:r>
    </w:p>
    <w:p w14:paraId="58E82603" w14:textId="29F6B19D" w:rsidR="00FA239C" w:rsidRPr="00EC6ADD" w:rsidRDefault="00FA239C" w:rsidP="00FE5C79">
      <w:pPr>
        <w:pStyle w:val="FootnoteText"/>
        <w:spacing w:after="160" w:line="240" w:lineRule="auto"/>
        <w:ind w:left="360" w:hanging="360"/>
        <w:rPr>
          <w:color w:val="000000" w:themeColor="text1"/>
          <w:sz w:val="24"/>
          <w:szCs w:val="24"/>
        </w:rPr>
      </w:pPr>
      <w:r w:rsidRPr="00EC6ADD">
        <w:rPr>
          <w:color w:val="000000" w:themeColor="text1"/>
          <w:sz w:val="24"/>
          <w:szCs w:val="24"/>
        </w:rPr>
        <w:t xml:space="preserve">Vishwanath, R. (2014). </w:t>
      </w:r>
      <w:r w:rsidRPr="00EC6ADD">
        <w:rPr>
          <w:i/>
          <w:iCs/>
          <w:color w:val="000000" w:themeColor="text1"/>
          <w:sz w:val="24"/>
          <w:szCs w:val="24"/>
        </w:rPr>
        <w:t xml:space="preserve">The Pariah Problem: Caste, Religion, and the Social in Modern India. </w:t>
      </w:r>
      <w:r w:rsidRPr="00EC6ADD">
        <w:rPr>
          <w:color w:val="000000" w:themeColor="text1"/>
          <w:sz w:val="24"/>
          <w:szCs w:val="24"/>
        </w:rPr>
        <w:t>New York, NY: Columbia University Press.</w:t>
      </w:r>
    </w:p>
    <w:p w14:paraId="40068D6B" w14:textId="7DAB264B" w:rsidR="00FA239C" w:rsidRPr="00EC6ADD" w:rsidRDefault="00FA239C" w:rsidP="00FE5C79">
      <w:pPr>
        <w:pStyle w:val="EndnoteText"/>
        <w:spacing w:after="160"/>
        <w:ind w:left="360" w:hanging="360"/>
        <w:rPr>
          <w:color w:val="000000" w:themeColor="text1"/>
        </w:rPr>
      </w:pPr>
      <w:r w:rsidRPr="00EC6ADD">
        <w:rPr>
          <w:color w:val="000000" w:themeColor="text1"/>
          <w:sz w:val="24"/>
          <w:szCs w:val="24"/>
        </w:rPr>
        <w:t>Yanger</w:t>
      </w:r>
      <w:r w:rsidRPr="00EC6ADD">
        <w:rPr>
          <w:color w:val="000000" w:themeColor="text1"/>
        </w:rPr>
        <w:t xml:space="preserve">, </w:t>
      </w:r>
      <w:r w:rsidRPr="00EC6ADD">
        <w:rPr>
          <w:color w:val="000000" w:themeColor="text1"/>
          <w:sz w:val="24"/>
          <w:szCs w:val="24"/>
        </w:rPr>
        <w:t xml:space="preserve">A. (2017). </w:t>
      </w:r>
      <w:r w:rsidRPr="00397B78">
        <w:rPr>
          <w:color w:val="000000" w:themeColor="text1"/>
          <w:sz w:val="24"/>
          <w:szCs w:val="24"/>
        </w:rPr>
        <w:t>The impact of Christian missions and colonization in Northeast India and its role in the tribal nation-building movement</w:t>
      </w:r>
      <w:r w:rsidRPr="00EC6ADD">
        <w:rPr>
          <w:color w:val="000000" w:themeColor="text1"/>
          <w:sz w:val="24"/>
          <w:szCs w:val="24"/>
        </w:rPr>
        <w:t xml:space="preserve">. </w:t>
      </w:r>
      <w:r w:rsidR="00397B78">
        <w:rPr>
          <w:color w:val="000000" w:themeColor="text1"/>
          <w:sz w:val="24"/>
          <w:szCs w:val="24"/>
        </w:rPr>
        <w:t xml:space="preserve">D.Min. dissertation. </w:t>
      </w:r>
      <w:r w:rsidRPr="00EC6ADD">
        <w:rPr>
          <w:color w:val="000000" w:themeColor="text1"/>
          <w:sz w:val="24"/>
          <w:szCs w:val="24"/>
        </w:rPr>
        <w:t>Fort Worth, TX: Southwestern Baptist Theological Seminary.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2040503050203030202"/>
    <w:charset w:val="01"/>
    <w:family w:val="roman"/>
    <w:pitch w:val="variable"/>
    <w:sig w:usb0="0000A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CB9D7" w14:textId="51FB5602" w:rsidR="0088432A" w:rsidRDefault="0088432A" w:rsidP="0088432A">
    <w:pPr>
      <w:pStyle w:val="Footer"/>
      <w:spacing w:after="0"/>
      <w:jc w:val="center"/>
    </w:pPr>
    <w:r w:rsidRPr="00B135A5">
      <w:rPr>
        <w:i/>
        <w:sz w:val="20"/>
        <w:szCs w:val="20"/>
      </w:rPr>
      <w:t>Global Missiology</w:t>
    </w:r>
    <w:r w:rsidRPr="00B135A5">
      <w:rPr>
        <w:sz w:val="20"/>
        <w:szCs w:val="20"/>
      </w:rPr>
      <w:t xml:space="preserve"> - ISSN 2831-4751 - Vol 21, No 4 (2024) 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29CD" w14:textId="042EE6CA" w:rsidR="0088432A" w:rsidRDefault="0088432A" w:rsidP="0088432A">
    <w:pPr>
      <w:pStyle w:val="Footer"/>
      <w:spacing w:after="0"/>
      <w:jc w:val="center"/>
    </w:pPr>
    <w:r w:rsidRPr="00B135A5">
      <w:rPr>
        <w:i/>
        <w:sz w:val="20"/>
        <w:szCs w:val="20"/>
      </w:rPr>
      <w:t>Global Missiology</w:t>
    </w:r>
    <w:r w:rsidRPr="00B135A5">
      <w:rPr>
        <w:sz w:val="20"/>
        <w:szCs w:val="20"/>
      </w:rPr>
      <w:t xml:space="preserve"> - ISSN 2831-4751 - Vol 21, No 4 (2024) 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3436A" w14:textId="77777777" w:rsidR="00B311F9" w:rsidRDefault="00B311F9" w:rsidP="00136267">
      <w:r>
        <w:separator/>
      </w:r>
    </w:p>
  </w:footnote>
  <w:footnote w:type="continuationSeparator" w:id="0">
    <w:p w14:paraId="703D7050" w14:textId="77777777" w:rsidR="00B311F9" w:rsidRDefault="00B311F9" w:rsidP="00136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64625596"/>
      <w:docPartObj>
        <w:docPartGallery w:val="Page Numbers (Top of Page)"/>
        <w:docPartUnique/>
      </w:docPartObj>
    </w:sdtPr>
    <w:sdtContent>
      <w:p w14:paraId="20B09800" w14:textId="4458970D" w:rsidR="00094E66" w:rsidRDefault="00094E66" w:rsidP="008843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563809" w14:textId="77777777" w:rsidR="00094E66" w:rsidRDefault="00094E66" w:rsidP="001831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2066099920"/>
      <w:docPartObj>
        <w:docPartGallery w:val="Page Numbers (Top of Page)"/>
        <w:docPartUnique/>
      </w:docPartObj>
    </w:sdtPr>
    <w:sdtContent>
      <w:p w14:paraId="74CB9283" w14:textId="5937DC6C" w:rsidR="0088432A" w:rsidRPr="0088432A" w:rsidRDefault="0088432A" w:rsidP="0088432A">
        <w:pPr>
          <w:pStyle w:val="Header"/>
          <w:framePr w:wrap="none" w:vAnchor="text" w:hAnchor="margin" w:xAlign="right" w:y="1"/>
          <w:spacing w:after="0" w:line="240" w:lineRule="auto"/>
          <w:rPr>
            <w:rStyle w:val="PageNumber"/>
            <w:sz w:val="20"/>
            <w:szCs w:val="20"/>
          </w:rPr>
        </w:pPr>
        <w:r w:rsidRPr="0088432A">
          <w:rPr>
            <w:rStyle w:val="PageNumber"/>
            <w:sz w:val="20"/>
            <w:szCs w:val="20"/>
          </w:rPr>
          <w:fldChar w:fldCharType="begin"/>
        </w:r>
        <w:r w:rsidRPr="0088432A">
          <w:rPr>
            <w:rStyle w:val="PageNumber"/>
            <w:sz w:val="20"/>
            <w:szCs w:val="20"/>
          </w:rPr>
          <w:instrText xml:space="preserve"> PAGE </w:instrText>
        </w:r>
        <w:r w:rsidRPr="0088432A">
          <w:rPr>
            <w:rStyle w:val="PageNumber"/>
            <w:sz w:val="20"/>
            <w:szCs w:val="20"/>
          </w:rPr>
          <w:fldChar w:fldCharType="separate"/>
        </w:r>
        <w:r w:rsidRPr="0088432A">
          <w:rPr>
            <w:rStyle w:val="PageNumber"/>
            <w:noProof/>
            <w:sz w:val="20"/>
            <w:szCs w:val="20"/>
          </w:rPr>
          <w:t>12</w:t>
        </w:r>
        <w:r w:rsidRPr="0088432A">
          <w:rPr>
            <w:rStyle w:val="PageNumbe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32876"/>
    <w:multiLevelType w:val="hybridMultilevel"/>
    <w:tmpl w:val="43740856"/>
    <w:lvl w:ilvl="0" w:tplc="175A19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65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1MbE0NjczMzUzMLRQ0lEKTi0uzszPAykwNq4FABX/+bwtAAAA"/>
  </w:docVars>
  <w:rsids>
    <w:rsidRoot w:val="00A510C6"/>
    <w:rsid w:val="00005C35"/>
    <w:rsid w:val="00006FCF"/>
    <w:rsid w:val="000120F3"/>
    <w:rsid w:val="00012441"/>
    <w:rsid w:val="00012B21"/>
    <w:rsid w:val="00012FBF"/>
    <w:rsid w:val="00013ABD"/>
    <w:rsid w:val="00022533"/>
    <w:rsid w:val="0002345C"/>
    <w:rsid w:val="00025618"/>
    <w:rsid w:val="00027153"/>
    <w:rsid w:val="00030352"/>
    <w:rsid w:val="00036E7E"/>
    <w:rsid w:val="00037717"/>
    <w:rsid w:val="00041611"/>
    <w:rsid w:val="000425AD"/>
    <w:rsid w:val="000442D0"/>
    <w:rsid w:val="00044847"/>
    <w:rsid w:val="00044952"/>
    <w:rsid w:val="000450CC"/>
    <w:rsid w:val="00045D1E"/>
    <w:rsid w:val="0005221F"/>
    <w:rsid w:val="0005367C"/>
    <w:rsid w:val="00055631"/>
    <w:rsid w:val="00055F6A"/>
    <w:rsid w:val="00056230"/>
    <w:rsid w:val="00060AA0"/>
    <w:rsid w:val="00063A0D"/>
    <w:rsid w:val="0007067E"/>
    <w:rsid w:val="000707F8"/>
    <w:rsid w:val="000737C4"/>
    <w:rsid w:val="000757C2"/>
    <w:rsid w:val="00076463"/>
    <w:rsid w:val="000828CC"/>
    <w:rsid w:val="00084AF9"/>
    <w:rsid w:val="00086BA2"/>
    <w:rsid w:val="00086DC6"/>
    <w:rsid w:val="0009034D"/>
    <w:rsid w:val="000936DF"/>
    <w:rsid w:val="00094E66"/>
    <w:rsid w:val="0009500E"/>
    <w:rsid w:val="00095109"/>
    <w:rsid w:val="000A77F1"/>
    <w:rsid w:val="000B2133"/>
    <w:rsid w:val="000B62AB"/>
    <w:rsid w:val="000B7D3E"/>
    <w:rsid w:val="000C1573"/>
    <w:rsid w:val="000C3D4F"/>
    <w:rsid w:val="000C5DFE"/>
    <w:rsid w:val="000C5F54"/>
    <w:rsid w:val="000D24BE"/>
    <w:rsid w:val="000E0F48"/>
    <w:rsid w:val="000F18AC"/>
    <w:rsid w:val="000F2C6A"/>
    <w:rsid w:val="000F3689"/>
    <w:rsid w:val="000F499C"/>
    <w:rsid w:val="00102973"/>
    <w:rsid w:val="001038F2"/>
    <w:rsid w:val="00107655"/>
    <w:rsid w:val="00115B2E"/>
    <w:rsid w:val="00116D36"/>
    <w:rsid w:val="00121EE7"/>
    <w:rsid w:val="00123F64"/>
    <w:rsid w:val="001264C5"/>
    <w:rsid w:val="0013124F"/>
    <w:rsid w:val="00131E03"/>
    <w:rsid w:val="00136267"/>
    <w:rsid w:val="00136BB9"/>
    <w:rsid w:val="001372B9"/>
    <w:rsid w:val="0014287D"/>
    <w:rsid w:val="00143CA9"/>
    <w:rsid w:val="00145147"/>
    <w:rsid w:val="00145E39"/>
    <w:rsid w:val="00146271"/>
    <w:rsid w:val="00146953"/>
    <w:rsid w:val="0015248C"/>
    <w:rsid w:val="00153BCF"/>
    <w:rsid w:val="00157B7C"/>
    <w:rsid w:val="00162B3A"/>
    <w:rsid w:val="00164AE1"/>
    <w:rsid w:val="0016608C"/>
    <w:rsid w:val="00173880"/>
    <w:rsid w:val="00181699"/>
    <w:rsid w:val="001831BD"/>
    <w:rsid w:val="00185AB2"/>
    <w:rsid w:val="00185AFF"/>
    <w:rsid w:val="00190C52"/>
    <w:rsid w:val="00191E8D"/>
    <w:rsid w:val="00191F60"/>
    <w:rsid w:val="00192AC4"/>
    <w:rsid w:val="001935CC"/>
    <w:rsid w:val="0019721B"/>
    <w:rsid w:val="00197C19"/>
    <w:rsid w:val="001A0017"/>
    <w:rsid w:val="001A0350"/>
    <w:rsid w:val="001A0C3D"/>
    <w:rsid w:val="001A31F2"/>
    <w:rsid w:val="001A7583"/>
    <w:rsid w:val="001B0374"/>
    <w:rsid w:val="001B0988"/>
    <w:rsid w:val="001B3364"/>
    <w:rsid w:val="001B3691"/>
    <w:rsid w:val="001B6466"/>
    <w:rsid w:val="001B73B0"/>
    <w:rsid w:val="001B7D21"/>
    <w:rsid w:val="001C15E4"/>
    <w:rsid w:val="001C3513"/>
    <w:rsid w:val="001C3A64"/>
    <w:rsid w:val="001C408A"/>
    <w:rsid w:val="001D1C4A"/>
    <w:rsid w:val="001E212A"/>
    <w:rsid w:val="001E6028"/>
    <w:rsid w:val="001E7B5A"/>
    <w:rsid w:val="001F09DD"/>
    <w:rsid w:val="001F0A1D"/>
    <w:rsid w:val="001F24E4"/>
    <w:rsid w:val="001F30E7"/>
    <w:rsid w:val="001F45C5"/>
    <w:rsid w:val="001F6F00"/>
    <w:rsid w:val="001F70F6"/>
    <w:rsid w:val="00200079"/>
    <w:rsid w:val="002024F4"/>
    <w:rsid w:val="00203E74"/>
    <w:rsid w:val="00204653"/>
    <w:rsid w:val="00207491"/>
    <w:rsid w:val="002076EA"/>
    <w:rsid w:val="002117CF"/>
    <w:rsid w:val="00211E27"/>
    <w:rsid w:val="002170E1"/>
    <w:rsid w:val="00225AC8"/>
    <w:rsid w:val="002336F3"/>
    <w:rsid w:val="00243010"/>
    <w:rsid w:val="00244EEF"/>
    <w:rsid w:val="002466B8"/>
    <w:rsid w:val="00251EF4"/>
    <w:rsid w:val="002525FC"/>
    <w:rsid w:val="0025436B"/>
    <w:rsid w:val="0025593A"/>
    <w:rsid w:val="00255AF3"/>
    <w:rsid w:val="00256B14"/>
    <w:rsid w:val="00260721"/>
    <w:rsid w:val="002609D6"/>
    <w:rsid w:val="00261F6E"/>
    <w:rsid w:val="0026277B"/>
    <w:rsid w:val="002658BA"/>
    <w:rsid w:val="002667A0"/>
    <w:rsid w:val="0027174D"/>
    <w:rsid w:val="00271B97"/>
    <w:rsid w:val="00274AFE"/>
    <w:rsid w:val="0027612A"/>
    <w:rsid w:val="002767E4"/>
    <w:rsid w:val="002847B5"/>
    <w:rsid w:val="00284D10"/>
    <w:rsid w:val="00285553"/>
    <w:rsid w:val="00286F5E"/>
    <w:rsid w:val="00287059"/>
    <w:rsid w:val="002916A1"/>
    <w:rsid w:val="00294448"/>
    <w:rsid w:val="002946A1"/>
    <w:rsid w:val="00294ECC"/>
    <w:rsid w:val="002954AD"/>
    <w:rsid w:val="00296E2A"/>
    <w:rsid w:val="002A1D87"/>
    <w:rsid w:val="002A250E"/>
    <w:rsid w:val="002A5DB5"/>
    <w:rsid w:val="002A72E0"/>
    <w:rsid w:val="002B0B55"/>
    <w:rsid w:val="002B6287"/>
    <w:rsid w:val="002C1B37"/>
    <w:rsid w:val="002C1E05"/>
    <w:rsid w:val="002D0145"/>
    <w:rsid w:val="002D04EE"/>
    <w:rsid w:val="002D1205"/>
    <w:rsid w:val="002D1B3E"/>
    <w:rsid w:val="002D3B92"/>
    <w:rsid w:val="002D5617"/>
    <w:rsid w:val="002D76BE"/>
    <w:rsid w:val="002E16F0"/>
    <w:rsid w:val="002E3FBA"/>
    <w:rsid w:val="002E4846"/>
    <w:rsid w:val="002E6002"/>
    <w:rsid w:val="002F5A9B"/>
    <w:rsid w:val="002F6A65"/>
    <w:rsid w:val="00304922"/>
    <w:rsid w:val="00306DDC"/>
    <w:rsid w:val="00313D0F"/>
    <w:rsid w:val="00317C2D"/>
    <w:rsid w:val="0032216D"/>
    <w:rsid w:val="00326B38"/>
    <w:rsid w:val="00327BDD"/>
    <w:rsid w:val="00330E77"/>
    <w:rsid w:val="003326C6"/>
    <w:rsid w:val="00334F63"/>
    <w:rsid w:val="00335C3B"/>
    <w:rsid w:val="00336565"/>
    <w:rsid w:val="00337282"/>
    <w:rsid w:val="00337C8E"/>
    <w:rsid w:val="00343B08"/>
    <w:rsid w:val="00346246"/>
    <w:rsid w:val="00347B70"/>
    <w:rsid w:val="003514CE"/>
    <w:rsid w:val="00352253"/>
    <w:rsid w:val="00354C4C"/>
    <w:rsid w:val="00355384"/>
    <w:rsid w:val="00356267"/>
    <w:rsid w:val="00357E8C"/>
    <w:rsid w:val="0036510E"/>
    <w:rsid w:val="0036657F"/>
    <w:rsid w:val="00366B8F"/>
    <w:rsid w:val="0037136C"/>
    <w:rsid w:val="00371592"/>
    <w:rsid w:val="00371A58"/>
    <w:rsid w:val="0037316E"/>
    <w:rsid w:val="0037497E"/>
    <w:rsid w:val="003816AB"/>
    <w:rsid w:val="00381F33"/>
    <w:rsid w:val="00382151"/>
    <w:rsid w:val="0038580D"/>
    <w:rsid w:val="00385E94"/>
    <w:rsid w:val="0038698C"/>
    <w:rsid w:val="003923A7"/>
    <w:rsid w:val="00396BB4"/>
    <w:rsid w:val="00397A8A"/>
    <w:rsid w:val="00397B78"/>
    <w:rsid w:val="003A28E8"/>
    <w:rsid w:val="003A4F9B"/>
    <w:rsid w:val="003A666F"/>
    <w:rsid w:val="003A72D3"/>
    <w:rsid w:val="003B0B69"/>
    <w:rsid w:val="003B2D98"/>
    <w:rsid w:val="003B6615"/>
    <w:rsid w:val="003C26BC"/>
    <w:rsid w:val="003C3406"/>
    <w:rsid w:val="003C39CB"/>
    <w:rsid w:val="003C60D3"/>
    <w:rsid w:val="003D0230"/>
    <w:rsid w:val="003D0A33"/>
    <w:rsid w:val="003D12C3"/>
    <w:rsid w:val="003D26E1"/>
    <w:rsid w:val="003D6091"/>
    <w:rsid w:val="003D725D"/>
    <w:rsid w:val="003E027E"/>
    <w:rsid w:val="003E1445"/>
    <w:rsid w:val="003E4F7F"/>
    <w:rsid w:val="003E7492"/>
    <w:rsid w:val="003F20E8"/>
    <w:rsid w:val="003F5223"/>
    <w:rsid w:val="003F7E4B"/>
    <w:rsid w:val="00402DC9"/>
    <w:rsid w:val="00403354"/>
    <w:rsid w:val="00405522"/>
    <w:rsid w:val="00410287"/>
    <w:rsid w:val="004120FF"/>
    <w:rsid w:val="00414424"/>
    <w:rsid w:val="00414733"/>
    <w:rsid w:val="00414FCC"/>
    <w:rsid w:val="00417690"/>
    <w:rsid w:val="00422CF1"/>
    <w:rsid w:val="0042596E"/>
    <w:rsid w:val="00430AD1"/>
    <w:rsid w:val="00430C42"/>
    <w:rsid w:val="004344A5"/>
    <w:rsid w:val="00437248"/>
    <w:rsid w:val="00437ABC"/>
    <w:rsid w:val="00441BBF"/>
    <w:rsid w:val="00444B8E"/>
    <w:rsid w:val="00445576"/>
    <w:rsid w:val="0044634B"/>
    <w:rsid w:val="00446904"/>
    <w:rsid w:val="00446BF1"/>
    <w:rsid w:val="00447370"/>
    <w:rsid w:val="00454673"/>
    <w:rsid w:val="00456748"/>
    <w:rsid w:val="004613C7"/>
    <w:rsid w:val="0046216F"/>
    <w:rsid w:val="00462BC5"/>
    <w:rsid w:val="00463EC7"/>
    <w:rsid w:val="00465894"/>
    <w:rsid w:val="0046617B"/>
    <w:rsid w:val="00470EFD"/>
    <w:rsid w:val="00474D36"/>
    <w:rsid w:val="00475DAF"/>
    <w:rsid w:val="00476614"/>
    <w:rsid w:val="00476E4F"/>
    <w:rsid w:val="00480881"/>
    <w:rsid w:val="00480C1C"/>
    <w:rsid w:val="00481938"/>
    <w:rsid w:val="00482E0B"/>
    <w:rsid w:val="00483244"/>
    <w:rsid w:val="00483B89"/>
    <w:rsid w:val="004843C9"/>
    <w:rsid w:val="004855B1"/>
    <w:rsid w:val="0048562B"/>
    <w:rsid w:val="004872A6"/>
    <w:rsid w:val="00490529"/>
    <w:rsid w:val="0049248E"/>
    <w:rsid w:val="00492659"/>
    <w:rsid w:val="00492AE0"/>
    <w:rsid w:val="00492D4C"/>
    <w:rsid w:val="00493D12"/>
    <w:rsid w:val="00496333"/>
    <w:rsid w:val="004A3810"/>
    <w:rsid w:val="004B51DF"/>
    <w:rsid w:val="004B620A"/>
    <w:rsid w:val="004B76B9"/>
    <w:rsid w:val="004C1D79"/>
    <w:rsid w:val="004C2B1C"/>
    <w:rsid w:val="004C2CCF"/>
    <w:rsid w:val="004C2FFD"/>
    <w:rsid w:val="004C45E2"/>
    <w:rsid w:val="004C66FF"/>
    <w:rsid w:val="004D4F47"/>
    <w:rsid w:val="004D55EE"/>
    <w:rsid w:val="004D5D79"/>
    <w:rsid w:val="004D7663"/>
    <w:rsid w:val="004E0204"/>
    <w:rsid w:val="004E06E9"/>
    <w:rsid w:val="004E1EB0"/>
    <w:rsid w:val="004E4728"/>
    <w:rsid w:val="004E6248"/>
    <w:rsid w:val="004F74B8"/>
    <w:rsid w:val="00502F32"/>
    <w:rsid w:val="005033EC"/>
    <w:rsid w:val="00504096"/>
    <w:rsid w:val="0050522C"/>
    <w:rsid w:val="00505FF1"/>
    <w:rsid w:val="00507BA6"/>
    <w:rsid w:val="005105CD"/>
    <w:rsid w:val="00517E01"/>
    <w:rsid w:val="005236B3"/>
    <w:rsid w:val="005245CA"/>
    <w:rsid w:val="005318DA"/>
    <w:rsid w:val="00534087"/>
    <w:rsid w:val="0053565A"/>
    <w:rsid w:val="005405D4"/>
    <w:rsid w:val="005423E7"/>
    <w:rsid w:val="0054485B"/>
    <w:rsid w:val="00551E53"/>
    <w:rsid w:val="0055436A"/>
    <w:rsid w:val="0055491C"/>
    <w:rsid w:val="00554DD0"/>
    <w:rsid w:val="005624F7"/>
    <w:rsid w:val="00562E69"/>
    <w:rsid w:val="0056339D"/>
    <w:rsid w:val="0056542F"/>
    <w:rsid w:val="005655C5"/>
    <w:rsid w:val="00565F44"/>
    <w:rsid w:val="00567500"/>
    <w:rsid w:val="00567D66"/>
    <w:rsid w:val="00574FD6"/>
    <w:rsid w:val="005755A0"/>
    <w:rsid w:val="00576549"/>
    <w:rsid w:val="0057763C"/>
    <w:rsid w:val="00580E08"/>
    <w:rsid w:val="00583C10"/>
    <w:rsid w:val="00584148"/>
    <w:rsid w:val="00587C2F"/>
    <w:rsid w:val="00590FBB"/>
    <w:rsid w:val="005939EB"/>
    <w:rsid w:val="00593B2B"/>
    <w:rsid w:val="005A0FCE"/>
    <w:rsid w:val="005A7ADB"/>
    <w:rsid w:val="005B01C2"/>
    <w:rsid w:val="005B01E8"/>
    <w:rsid w:val="005B3231"/>
    <w:rsid w:val="005C140D"/>
    <w:rsid w:val="005C1841"/>
    <w:rsid w:val="005C2F39"/>
    <w:rsid w:val="005C4073"/>
    <w:rsid w:val="005C4498"/>
    <w:rsid w:val="005C5432"/>
    <w:rsid w:val="005C7419"/>
    <w:rsid w:val="005D118E"/>
    <w:rsid w:val="005D2965"/>
    <w:rsid w:val="005D2D25"/>
    <w:rsid w:val="005D3576"/>
    <w:rsid w:val="005D68CE"/>
    <w:rsid w:val="005E4479"/>
    <w:rsid w:val="005E4F59"/>
    <w:rsid w:val="005E53BE"/>
    <w:rsid w:val="005F0003"/>
    <w:rsid w:val="005F5CB7"/>
    <w:rsid w:val="005F5F36"/>
    <w:rsid w:val="005F68E4"/>
    <w:rsid w:val="005F7D88"/>
    <w:rsid w:val="00600330"/>
    <w:rsid w:val="006008E2"/>
    <w:rsid w:val="0060228B"/>
    <w:rsid w:val="0060633B"/>
    <w:rsid w:val="0061021E"/>
    <w:rsid w:val="006103DD"/>
    <w:rsid w:val="00610D5D"/>
    <w:rsid w:val="00615648"/>
    <w:rsid w:val="006156C7"/>
    <w:rsid w:val="006161E0"/>
    <w:rsid w:val="00616227"/>
    <w:rsid w:val="0061688F"/>
    <w:rsid w:val="006169D6"/>
    <w:rsid w:val="00622FCC"/>
    <w:rsid w:val="00623476"/>
    <w:rsid w:val="00624686"/>
    <w:rsid w:val="00630204"/>
    <w:rsid w:val="00631D79"/>
    <w:rsid w:val="0063393D"/>
    <w:rsid w:val="00636AB6"/>
    <w:rsid w:val="00637BF9"/>
    <w:rsid w:val="00640C71"/>
    <w:rsid w:val="00642935"/>
    <w:rsid w:val="00643452"/>
    <w:rsid w:val="00652935"/>
    <w:rsid w:val="00654155"/>
    <w:rsid w:val="0065436C"/>
    <w:rsid w:val="00657327"/>
    <w:rsid w:val="00661257"/>
    <w:rsid w:val="0066140A"/>
    <w:rsid w:val="006708EC"/>
    <w:rsid w:val="006709FE"/>
    <w:rsid w:val="006720B4"/>
    <w:rsid w:val="00673264"/>
    <w:rsid w:val="00673AEF"/>
    <w:rsid w:val="00677E43"/>
    <w:rsid w:val="00681B65"/>
    <w:rsid w:val="00690E68"/>
    <w:rsid w:val="0069239F"/>
    <w:rsid w:val="00694339"/>
    <w:rsid w:val="00694D2E"/>
    <w:rsid w:val="006965A8"/>
    <w:rsid w:val="00696CA4"/>
    <w:rsid w:val="006A18FE"/>
    <w:rsid w:val="006A4AC1"/>
    <w:rsid w:val="006A7226"/>
    <w:rsid w:val="006B2476"/>
    <w:rsid w:val="006B2BFA"/>
    <w:rsid w:val="006B50FD"/>
    <w:rsid w:val="006B68D6"/>
    <w:rsid w:val="006B79A9"/>
    <w:rsid w:val="006C67A5"/>
    <w:rsid w:val="006C6EA2"/>
    <w:rsid w:val="006C7AB8"/>
    <w:rsid w:val="006D1200"/>
    <w:rsid w:val="006D12F6"/>
    <w:rsid w:val="006D1D53"/>
    <w:rsid w:val="006D1F6D"/>
    <w:rsid w:val="006D2629"/>
    <w:rsid w:val="006D26C4"/>
    <w:rsid w:val="006D4386"/>
    <w:rsid w:val="006D7A85"/>
    <w:rsid w:val="006E1C3A"/>
    <w:rsid w:val="006E294C"/>
    <w:rsid w:val="006E2E92"/>
    <w:rsid w:val="006E41D0"/>
    <w:rsid w:val="006E66E4"/>
    <w:rsid w:val="006E71E7"/>
    <w:rsid w:val="006F441A"/>
    <w:rsid w:val="006F640B"/>
    <w:rsid w:val="007006AF"/>
    <w:rsid w:val="007041C4"/>
    <w:rsid w:val="00706E69"/>
    <w:rsid w:val="007106CA"/>
    <w:rsid w:val="00712CF9"/>
    <w:rsid w:val="007138E4"/>
    <w:rsid w:val="00714826"/>
    <w:rsid w:val="00714FAD"/>
    <w:rsid w:val="007166A0"/>
    <w:rsid w:val="007261D4"/>
    <w:rsid w:val="00727207"/>
    <w:rsid w:val="007315CD"/>
    <w:rsid w:val="0073192F"/>
    <w:rsid w:val="007340C2"/>
    <w:rsid w:val="00734C49"/>
    <w:rsid w:val="0073667A"/>
    <w:rsid w:val="007434F3"/>
    <w:rsid w:val="007448BD"/>
    <w:rsid w:val="0074721B"/>
    <w:rsid w:val="00750A66"/>
    <w:rsid w:val="007519F2"/>
    <w:rsid w:val="00755A07"/>
    <w:rsid w:val="00761136"/>
    <w:rsid w:val="00761690"/>
    <w:rsid w:val="007636A9"/>
    <w:rsid w:val="007642DD"/>
    <w:rsid w:val="00766D86"/>
    <w:rsid w:val="00771796"/>
    <w:rsid w:val="00773396"/>
    <w:rsid w:val="00775505"/>
    <w:rsid w:val="007760E8"/>
    <w:rsid w:val="0077713D"/>
    <w:rsid w:val="0078223F"/>
    <w:rsid w:val="00782AE7"/>
    <w:rsid w:val="00783762"/>
    <w:rsid w:val="00785EFB"/>
    <w:rsid w:val="00786168"/>
    <w:rsid w:val="00793BA3"/>
    <w:rsid w:val="00793E1E"/>
    <w:rsid w:val="00795787"/>
    <w:rsid w:val="007A3DF6"/>
    <w:rsid w:val="007A6629"/>
    <w:rsid w:val="007A7C1E"/>
    <w:rsid w:val="007B41FB"/>
    <w:rsid w:val="007B7402"/>
    <w:rsid w:val="007C0EF4"/>
    <w:rsid w:val="007C132B"/>
    <w:rsid w:val="007C571D"/>
    <w:rsid w:val="007D240A"/>
    <w:rsid w:val="007D5E81"/>
    <w:rsid w:val="007E0EB5"/>
    <w:rsid w:val="007E4774"/>
    <w:rsid w:val="007E4EF2"/>
    <w:rsid w:val="007E52F6"/>
    <w:rsid w:val="007E6BC9"/>
    <w:rsid w:val="007F6B98"/>
    <w:rsid w:val="00800104"/>
    <w:rsid w:val="00800A14"/>
    <w:rsid w:val="00801C8A"/>
    <w:rsid w:val="008025C1"/>
    <w:rsid w:val="0080260D"/>
    <w:rsid w:val="008040E5"/>
    <w:rsid w:val="0080423C"/>
    <w:rsid w:val="008141E3"/>
    <w:rsid w:val="00820587"/>
    <w:rsid w:val="008207F1"/>
    <w:rsid w:val="0082173D"/>
    <w:rsid w:val="00821CAA"/>
    <w:rsid w:val="00824C85"/>
    <w:rsid w:val="00825C9D"/>
    <w:rsid w:val="00827D49"/>
    <w:rsid w:val="00833CED"/>
    <w:rsid w:val="00834424"/>
    <w:rsid w:val="0083581D"/>
    <w:rsid w:val="008358EE"/>
    <w:rsid w:val="0083787E"/>
    <w:rsid w:val="00840D0D"/>
    <w:rsid w:val="008417AD"/>
    <w:rsid w:val="0085237B"/>
    <w:rsid w:val="00854A99"/>
    <w:rsid w:val="00854C4C"/>
    <w:rsid w:val="00855999"/>
    <w:rsid w:val="008566D7"/>
    <w:rsid w:val="00861150"/>
    <w:rsid w:val="00863C43"/>
    <w:rsid w:val="0086714E"/>
    <w:rsid w:val="0087108A"/>
    <w:rsid w:val="00873ECE"/>
    <w:rsid w:val="00876005"/>
    <w:rsid w:val="0088026A"/>
    <w:rsid w:val="0088432A"/>
    <w:rsid w:val="008845E0"/>
    <w:rsid w:val="00884793"/>
    <w:rsid w:val="008948A0"/>
    <w:rsid w:val="008949B5"/>
    <w:rsid w:val="008973AA"/>
    <w:rsid w:val="008A227A"/>
    <w:rsid w:val="008B08E9"/>
    <w:rsid w:val="008B181F"/>
    <w:rsid w:val="008B19ED"/>
    <w:rsid w:val="008B4B4C"/>
    <w:rsid w:val="008C0758"/>
    <w:rsid w:val="008C279C"/>
    <w:rsid w:val="008C2E44"/>
    <w:rsid w:val="008D6954"/>
    <w:rsid w:val="008D7020"/>
    <w:rsid w:val="008E1EF7"/>
    <w:rsid w:val="008E73D0"/>
    <w:rsid w:val="008F3A6A"/>
    <w:rsid w:val="00900F2E"/>
    <w:rsid w:val="009010A5"/>
    <w:rsid w:val="00902161"/>
    <w:rsid w:val="009021AD"/>
    <w:rsid w:val="00903695"/>
    <w:rsid w:val="00904A26"/>
    <w:rsid w:val="00910A6D"/>
    <w:rsid w:val="00917D92"/>
    <w:rsid w:val="009223FE"/>
    <w:rsid w:val="00930A6E"/>
    <w:rsid w:val="00934342"/>
    <w:rsid w:val="00934619"/>
    <w:rsid w:val="00934970"/>
    <w:rsid w:val="00935E6F"/>
    <w:rsid w:val="00941776"/>
    <w:rsid w:val="00944B86"/>
    <w:rsid w:val="00945DCF"/>
    <w:rsid w:val="0095178C"/>
    <w:rsid w:val="00956BFD"/>
    <w:rsid w:val="00962114"/>
    <w:rsid w:val="0096274A"/>
    <w:rsid w:val="00962CE5"/>
    <w:rsid w:val="0096465F"/>
    <w:rsid w:val="0096531E"/>
    <w:rsid w:val="0096597A"/>
    <w:rsid w:val="00971626"/>
    <w:rsid w:val="00981C6C"/>
    <w:rsid w:val="00983E14"/>
    <w:rsid w:val="009860E1"/>
    <w:rsid w:val="00990D15"/>
    <w:rsid w:val="0099238B"/>
    <w:rsid w:val="009937D2"/>
    <w:rsid w:val="00994407"/>
    <w:rsid w:val="00997021"/>
    <w:rsid w:val="009978C0"/>
    <w:rsid w:val="009A1611"/>
    <w:rsid w:val="009B0417"/>
    <w:rsid w:val="009B0B19"/>
    <w:rsid w:val="009B1CBE"/>
    <w:rsid w:val="009B2118"/>
    <w:rsid w:val="009B283F"/>
    <w:rsid w:val="009B3700"/>
    <w:rsid w:val="009B3C74"/>
    <w:rsid w:val="009B413E"/>
    <w:rsid w:val="009B43D8"/>
    <w:rsid w:val="009B50B6"/>
    <w:rsid w:val="009B7EF3"/>
    <w:rsid w:val="009C0C49"/>
    <w:rsid w:val="009C14EB"/>
    <w:rsid w:val="009C30A0"/>
    <w:rsid w:val="009C3338"/>
    <w:rsid w:val="009C3B83"/>
    <w:rsid w:val="009C48FF"/>
    <w:rsid w:val="009C6588"/>
    <w:rsid w:val="009D046A"/>
    <w:rsid w:val="009D4AE9"/>
    <w:rsid w:val="009D7A00"/>
    <w:rsid w:val="009E3382"/>
    <w:rsid w:val="009E5164"/>
    <w:rsid w:val="009E65CB"/>
    <w:rsid w:val="009F117D"/>
    <w:rsid w:val="009F12CF"/>
    <w:rsid w:val="009F23A0"/>
    <w:rsid w:val="009F2CBB"/>
    <w:rsid w:val="009F710D"/>
    <w:rsid w:val="00A02934"/>
    <w:rsid w:val="00A04A11"/>
    <w:rsid w:val="00A06B76"/>
    <w:rsid w:val="00A06D4B"/>
    <w:rsid w:val="00A06EAA"/>
    <w:rsid w:val="00A107A1"/>
    <w:rsid w:val="00A22157"/>
    <w:rsid w:val="00A2329E"/>
    <w:rsid w:val="00A23B19"/>
    <w:rsid w:val="00A23B36"/>
    <w:rsid w:val="00A23C2B"/>
    <w:rsid w:val="00A26577"/>
    <w:rsid w:val="00A35C8B"/>
    <w:rsid w:val="00A36222"/>
    <w:rsid w:val="00A371BE"/>
    <w:rsid w:val="00A41048"/>
    <w:rsid w:val="00A42D69"/>
    <w:rsid w:val="00A4417D"/>
    <w:rsid w:val="00A44599"/>
    <w:rsid w:val="00A447B9"/>
    <w:rsid w:val="00A510C6"/>
    <w:rsid w:val="00A51A47"/>
    <w:rsid w:val="00A52F85"/>
    <w:rsid w:val="00A539EA"/>
    <w:rsid w:val="00A53BE6"/>
    <w:rsid w:val="00A557C2"/>
    <w:rsid w:val="00A62345"/>
    <w:rsid w:val="00A637F8"/>
    <w:rsid w:val="00A63865"/>
    <w:rsid w:val="00A63E40"/>
    <w:rsid w:val="00A64F48"/>
    <w:rsid w:val="00A6656A"/>
    <w:rsid w:val="00A70055"/>
    <w:rsid w:val="00A7758D"/>
    <w:rsid w:val="00A828D6"/>
    <w:rsid w:val="00A84984"/>
    <w:rsid w:val="00A91722"/>
    <w:rsid w:val="00A93190"/>
    <w:rsid w:val="00A944CC"/>
    <w:rsid w:val="00A95AF2"/>
    <w:rsid w:val="00A95C68"/>
    <w:rsid w:val="00A97E71"/>
    <w:rsid w:val="00AA06EC"/>
    <w:rsid w:val="00AA0977"/>
    <w:rsid w:val="00AA0D7F"/>
    <w:rsid w:val="00AA24EB"/>
    <w:rsid w:val="00AA2907"/>
    <w:rsid w:val="00AA40CA"/>
    <w:rsid w:val="00AA4433"/>
    <w:rsid w:val="00AA76C8"/>
    <w:rsid w:val="00AB45F8"/>
    <w:rsid w:val="00AB5785"/>
    <w:rsid w:val="00AB7875"/>
    <w:rsid w:val="00AC1381"/>
    <w:rsid w:val="00AC143C"/>
    <w:rsid w:val="00AC1711"/>
    <w:rsid w:val="00AC1738"/>
    <w:rsid w:val="00AC4E21"/>
    <w:rsid w:val="00AC74E5"/>
    <w:rsid w:val="00AC7AB8"/>
    <w:rsid w:val="00AD2441"/>
    <w:rsid w:val="00AD3864"/>
    <w:rsid w:val="00AD77CE"/>
    <w:rsid w:val="00AE10F2"/>
    <w:rsid w:val="00AE13BC"/>
    <w:rsid w:val="00AE1413"/>
    <w:rsid w:val="00AE1E1D"/>
    <w:rsid w:val="00AE2FDF"/>
    <w:rsid w:val="00AE4A12"/>
    <w:rsid w:val="00AE5C46"/>
    <w:rsid w:val="00AE72F2"/>
    <w:rsid w:val="00AF73A6"/>
    <w:rsid w:val="00B0027F"/>
    <w:rsid w:val="00B004C4"/>
    <w:rsid w:val="00B01B2B"/>
    <w:rsid w:val="00B047AD"/>
    <w:rsid w:val="00B120AF"/>
    <w:rsid w:val="00B12411"/>
    <w:rsid w:val="00B13AE1"/>
    <w:rsid w:val="00B20417"/>
    <w:rsid w:val="00B21F49"/>
    <w:rsid w:val="00B224A7"/>
    <w:rsid w:val="00B2279A"/>
    <w:rsid w:val="00B24543"/>
    <w:rsid w:val="00B24863"/>
    <w:rsid w:val="00B2553F"/>
    <w:rsid w:val="00B26780"/>
    <w:rsid w:val="00B274C8"/>
    <w:rsid w:val="00B303CD"/>
    <w:rsid w:val="00B30B5B"/>
    <w:rsid w:val="00B311F9"/>
    <w:rsid w:val="00B32A5B"/>
    <w:rsid w:val="00B35135"/>
    <w:rsid w:val="00B416B4"/>
    <w:rsid w:val="00B4223C"/>
    <w:rsid w:val="00B43F34"/>
    <w:rsid w:val="00B46C80"/>
    <w:rsid w:val="00B510FE"/>
    <w:rsid w:val="00B52450"/>
    <w:rsid w:val="00B527D9"/>
    <w:rsid w:val="00B53EEA"/>
    <w:rsid w:val="00B605C1"/>
    <w:rsid w:val="00B6191D"/>
    <w:rsid w:val="00B63D90"/>
    <w:rsid w:val="00B666AE"/>
    <w:rsid w:val="00B71EC1"/>
    <w:rsid w:val="00B742FF"/>
    <w:rsid w:val="00B752D1"/>
    <w:rsid w:val="00B81C95"/>
    <w:rsid w:val="00B82B54"/>
    <w:rsid w:val="00B837E5"/>
    <w:rsid w:val="00B858EF"/>
    <w:rsid w:val="00B901D9"/>
    <w:rsid w:val="00B90AB2"/>
    <w:rsid w:val="00B97415"/>
    <w:rsid w:val="00B97E06"/>
    <w:rsid w:val="00BA06D8"/>
    <w:rsid w:val="00BA10BC"/>
    <w:rsid w:val="00BA1EDD"/>
    <w:rsid w:val="00BB25F0"/>
    <w:rsid w:val="00BC02EF"/>
    <w:rsid w:val="00BC1D00"/>
    <w:rsid w:val="00BC2327"/>
    <w:rsid w:val="00BC25F9"/>
    <w:rsid w:val="00BC5D69"/>
    <w:rsid w:val="00BD038E"/>
    <w:rsid w:val="00BD52CB"/>
    <w:rsid w:val="00BE0B7A"/>
    <w:rsid w:val="00BE33DD"/>
    <w:rsid w:val="00BE43AD"/>
    <w:rsid w:val="00BE6329"/>
    <w:rsid w:val="00BF01CB"/>
    <w:rsid w:val="00BF2482"/>
    <w:rsid w:val="00BF681B"/>
    <w:rsid w:val="00BF7563"/>
    <w:rsid w:val="00C01464"/>
    <w:rsid w:val="00C03F68"/>
    <w:rsid w:val="00C07242"/>
    <w:rsid w:val="00C07370"/>
    <w:rsid w:val="00C07B40"/>
    <w:rsid w:val="00C10591"/>
    <w:rsid w:val="00C11543"/>
    <w:rsid w:val="00C122EB"/>
    <w:rsid w:val="00C265E6"/>
    <w:rsid w:val="00C27F5C"/>
    <w:rsid w:val="00C318CF"/>
    <w:rsid w:val="00C3209E"/>
    <w:rsid w:val="00C335AF"/>
    <w:rsid w:val="00C336C0"/>
    <w:rsid w:val="00C338D3"/>
    <w:rsid w:val="00C3522B"/>
    <w:rsid w:val="00C408B9"/>
    <w:rsid w:val="00C43236"/>
    <w:rsid w:val="00C46BD9"/>
    <w:rsid w:val="00C47733"/>
    <w:rsid w:val="00C5267C"/>
    <w:rsid w:val="00C54A66"/>
    <w:rsid w:val="00C56DEF"/>
    <w:rsid w:val="00C57012"/>
    <w:rsid w:val="00C60360"/>
    <w:rsid w:val="00C60B34"/>
    <w:rsid w:val="00C632C7"/>
    <w:rsid w:val="00C63BCD"/>
    <w:rsid w:val="00C63D28"/>
    <w:rsid w:val="00C64F24"/>
    <w:rsid w:val="00C66C5C"/>
    <w:rsid w:val="00C72283"/>
    <w:rsid w:val="00C73A7D"/>
    <w:rsid w:val="00C75B50"/>
    <w:rsid w:val="00C83BE4"/>
    <w:rsid w:val="00C878BF"/>
    <w:rsid w:val="00C914E6"/>
    <w:rsid w:val="00C922C4"/>
    <w:rsid w:val="00C94D3D"/>
    <w:rsid w:val="00C9598B"/>
    <w:rsid w:val="00C96203"/>
    <w:rsid w:val="00C968E1"/>
    <w:rsid w:val="00C97954"/>
    <w:rsid w:val="00CA00D0"/>
    <w:rsid w:val="00CA1FD5"/>
    <w:rsid w:val="00CB382C"/>
    <w:rsid w:val="00CB7FCF"/>
    <w:rsid w:val="00CC01BA"/>
    <w:rsid w:val="00CD0C71"/>
    <w:rsid w:val="00CD2D02"/>
    <w:rsid w:val="00CD3221"/>
    <w:rsid w:val="00CD3CAC"/>
    <w:rsid w:val="00CD4A87"/>
    <w:rsid w:val="00CD7AA5"/>
    <w:rsid w:val="00CE6F72"/>
    <w:rsid w:val="00CE75BD"/>
    <w:rsid w:val="00CF15BF"/>
    <w:rsid w:val="00CF3B04"/>
    <w:rsid w:val="00CF57ED"/>
    <w:rsid w:val="00CF764B"/>
    <w:rsid w:val="00D00091"/>
    <w:rsid w:val="00D015FF"/>
    <w:rsid w:val="00D02251"/>
    <w:rsid w:val="00D02E89"/>
    <w:rsid w:val="00D0344D"/>
    <w:rsid w:val="00D11BC0"/>
    <w:rsid w:val="00D12B18"/>
    <w:rsid w:val="00D13E9B"/>
    <w:rsid w:val="00D1607F"/>
    <w:rsid w:val="00D16274"/>
    <w:rsid w:val="00D172A8"/>
    <w:rsid w:val="00D17353"/>
    <w:rsid w:val="00D26A99"/>
    <w:rsid w:val="00D309AE"/>
    <w:rsid w:val="00D3275F"/>
    <w:rsid w:val="00D33AF4"/>
    <w:rsid w:val="00D34D0C"/>
    <w:rsid w:val="00D36A78"/>
    <w:rsid w:val="00D37DB2"/>
    <w:rsid w:val="00D40BA6"/>
    <w:rsid w:val="00D4319D"/>
    <w:rsid w:val="00D43593"/>
    <w:rsid w:val="00D44B77"/>
    <w:rsid w:val="00D5370B"/>
    <w:rsid w:val="00D60ECE"/>
    <w:rsid w:val="00D6319F"/>
    <w:rsid w:val="00D64B88"/>
    <w:rsid w:val="00D64DF0"/>
    <w:rsid w:val="00D702D3"/>
    <w:rsid w:val="00D715E0"/>
    <w:rsid w:val="00D73392"/>
    <w:rsid w:val="00D80271"/>
    <w:rsid w:val="00D81773"/>
    <w:rsid w:val="00D8209B"/>
    <w:rsid w:val="00D86ADD"/>
    <w:rsid w:val="00D9285F"/>
    <w:rsid w:val="00D95E3B"/>
    <w:rsid w:val="00D97EAE"/>
    <w:rsid w:val="00DA66C8"/>
    <w:rsid w:val="00DA7863"/>
    <w:rsid w:val="00DB2AE2"/>
    <w:rsid w:val="00DB2D4A"/>
    <w:rsid w:val="00DB35A3"/>
    <w:rsid w:val="00DB497D"/>
    <w:rsid w:val="00DB65F0"/>
    <w:rsid w:val="00DC70B6"/>
    <w:rsid w:val="00DD09C0"/>
    <w:rsid w:val="00DD0B72"/>
    <w:rsid w:val="00DD402A"/>
    <w:rsid w:val="00DD41F4"/>
    <w:rsid w:val="00DE338C"/>
    <w:rsid w:val="00DE6913"/>
    <w:rsid w:val="00DE6FAF"/>
    <w:rsid w:val="00DF2CF1"/>
    <w:rsid w:val="00DF4399"/>
    <w:rsid w:val="00E003ED"/>
    <w:rsid w:val="00E00863"/>
    <w:rsid w:val="00E05B50"/>
    <w:rsid w:val="00E05C0A"/>
    <w:rsid w:val="00E06A52"/>
    <w:rsid w:val="00E07669"/>
    <w:rsid w:val="00E07953"/>
    <w:rsid w:val="00E1300E"/>
    <w:rsid w:val="00E173B0"/>
    <w:rsid w:val="00E20AEF"/>
    <w:rsid w:val="00E22C96"/>
    <w:rsid w:val="00E26D98"/>
    <w:rsid w:val="00E33306"/>
    <w:rsid w:val="00E35552"/>
    <w:rsid w:val="00E36E2B"/>
    <w:rsid w:val="00E40593"/>
    <w:rsid w:val="00E4416B"/>
    <w:rsid w:val="00E45F1F"/>
    <w:rsid w:val="00E53992"/>
    <w:rsid w:val="00E66942"/>
    <w:rsid w:val="00E7136C"/>
    <w:rsid w:val="00E72249"/>
    <w:rsid w:val="00E75608"/>
    <w:rsid w:val="00E771AF"/>
    <w:rsid w:val="00E80874"/>
    <w:rsid w:val="00E824DA"/>
    <w:rsid w:val="00E8408E"/>
    <w:rsid w:val="00E8518D"/>
    <w:rsid w:val="00E87DBD"/>
    <w:rsid w:val="00E9578D"/>
    <w:rsid w:val="00E969F0"/>
    <w:rsid w:val="00EA31BE"/>
    <w:rsid w:val="00EA65D0"/>
    <w:rsid w:val="00EB2A6E"/>
    <w:rsid w:val="00EB30C1"/>
    <w:rsid w:val="00EB3CAE"/>
    <w:rsid w:val="00EB49AE"/>
    <w:rsid w:val="00EB6BE5"/>
    <w:rsid w:val="00EB708E"/>
    <w:rsid w:val="00EC00D2"/>
    <w:rsid w:val="00EC016C"/>
    <w:rsid w:val="00EC3F58"/>
    <w:rsid w:val="00EC5895"/>
    <w:rsid w:val="00EC6299"/>
    <w:rsid w:val="00EC6ADD"/>
    <w:rsid w:val="00EC7E9F"/>
    <w:rsid w:val="00ED0632"/>
    <w:rsid w:val="00ED0EDE"/>
    <w:rsid w:val="00ED2472"/>
    <w:rsid w:val="00ED2A58"/>
    <w:rsid w:val="00ED3338"/>
    <w:rsid w:val="00EE0872"/>
    <w:rsid w:val="00EE0B0B"/>
    <w:rsid w:val="00EE2A66"/>
    <w:rsid w:val="00EE45DA"/>
    <w:rsid w:val="00EE49CC"/>
    <w:rsid w:val="00EE712B"/>
    <w:rsid w:val="00EF1C8F"/>
    <w:rsid w:val="00EF27D9"/>
    <w:rsid w:val="00EF4089"/>
    <w:rsid w:val="00EF4289"/>
    <w:rsid w:val="00EF66AC"/>
    <w:rsid w:val="00EF68B9"/>
    <w:rsid w:val="00F00955"/>
    <w:rsid w:val="00F0657B"/>
    <w:rsid w:val="00F066DB"/>
    <w:rsid w:val="00F12DC0"/>
    <w:rsid w:val="00F12F67"/>
    <w:rsid w:val="00F176AF"/>
    <w:rsid w:val="00F17B36"/>
    <w:rsid w:val="00F22F38"/>
    <w:rsid w:val="00F2419F"/>
    <w:rsid w:val="00F26476"/>
    <w:rsid w:val="00F26CA1"/>
    <w:rsid w:val="00F27305"/>
    <w:rsid w:val="00F34D52"/>
    <w:rsid w:val="00F35839"/>
    <w:rsid w:val="00F365CE"/>
    <w:rsid w:val="00F57388"/>
    <w:rsid w:val="00F6191B"/>
    <w:rsid w:val="00F65DC8"/>
    <w:rsid w:val="00F7125C"/>
    <w:rsid w:val="00F72BDB"/>
    <w:rsid w:val="00F73868"/>
    <w:rsid w:val="00F756C3"/>
    <w:rsid w:val="00F80112"/>
    <w:rsid w:val="00F813D3"/>
    <w:rsid w:val="00F839FD"/>
    <w:rsid w:val="00F84B90"/>
    <w:rsid w:val="00F84EDE"/>
    <w:rsid w:val="00F91CBC"/>
    <w:rsid w:val="00F924F1"/>
    <w:rsid w:val="00F92E95"/>
    <w:rsid w:val="00F94DA9"/>
    <w:rsid w:val="00F9586F"/>
    <w:rsid w:val="00F95C3C"/>
    <w:rsid w:val="00F96A1C"/>
    <w:rsid w:val="00F97A95"/>
    <w:rsid w:val="00FA0323"/>
    <w:rsid w:val="00FA121C"/>
    <w:rsid w:val="00FA239C"/>
    <w:rsid w:val="00FA2853"/>
    <w:rsid w:val="00FA76E1"/>
    <w:rsid w:val="00FB2A71"/>
    <w:rsid w:val="00FB3C07"/>
    <w:rsid w:val="00FB42FF"/>
    <w:rsid w:val="00FB5411"/>
    <w:rsid w:val="00FB655D"/>
    <w:rsid w:val="00FC2BB5"/>
    <w:rsid w:val="00FC360B"/>
    <w:rsid w:val="00FC37E8"/>
    <w:rsid w:val="00FC3DE6"/>
    <w:rsid w:val="00FC4371"/>
    <w:rsid w:val="00FC7570"/>
    <w:rsid w:val="00FC7E24"/>
    <w:rsid w:val="00FE0329"/>
    <w:rsid w:val="00FE1C63"/>
    <w:rsid w:val="00FE35F8"/>
    <w:rsid w:val="00FE4FE3"/>
    <w:rsid w:val="00FE5C79"/>
    <w:rsid w:val="00FF791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A149C"/>
  <w15:chartTrackingRefBased/>
  <w15:docId w15:val="{51191894-85FF-294F-8B21-82DDD4CA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F6A"/>
    <w:rPr>
      <w:rFonts w:eastAsia="Times New Roman"/>
      <w:sz w:val="24"/>
      <w:szCs w:val="24"/>
      <w:lang w:bidi="hi-IN"/>
    </w:rPr>
  </w:style>
  <w:style w:type="paragraph" w:styleId="Heading1">
    <w:name w:val="heading 1"/>
    <w:basedOn w:val="Normal"/>
    <w:link w:val="Heading1Char"/>
    <w:uiPriority w:val="9"/>
    <w:qFormat/>
    <w:rsid w:val="00B4223C"/>
    <w:pPr>
      <w:spacing w:before="100" w:beforeAutospacing="1" w:after="100" w:afterAutospacing="1"/>
      <w:outlineLvl w:val="0"/>
    </w:pPr>
    <w:rPr>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0C6"/>
    <w:pPr>
      <w:spacing w:before="100" w:beforeAutospacing="1" w:after="100" w:afterAutospacing="1"/>
    </w:pPr>
    <w:rPr>
      <w:lang w:bidi="ar-SA"/>
    </w:rPr>
  </w:style>
  <w:style w:type="paragraph" w:styleId="Header">
    <w:name w:val="header"/>
    <w:basedOn w:val="Normal"/>
    <w:link w:val="HeaderChar"/>
    <w:uiPriority w:val="99"/>
    <w:unhideWhenUsed/>
    <w:rsid w:val="00136267"/>
    <w:pPr>
      <w:tabs>
        <w:tab w:val="center" w:pos="4680"/>
        <w:tab w:val="right" w:pos="9360"/>
      </w:tabs>
      <w:spacing w:after="200" w:line="276" w:lineRule="auto"/>
    </w:pPr>
    <w:rPr>
      <w:rFonts w:eastAsia="Calibri"/>
      <w:szCs w:val="22"/>
      <w:lang w:bidi="ar-SA"/>
    </w:rPr>
  </w:style>
  <w:style w:type="character" w:customStyle="1" w:styleId="HeaderChar">
    <w:name w:val="Header Char"/>
    <w:link w:val="Header"/>
    <w:uiPriority w:val="99"/>
    <w:rsid w:val="00136267"/>
    <w:rPr>
      <w:sz w:val="24"/>
      <w:szCs w:val="22"/>
    </w:rPr>
  </w:style>
  <w:style w:type="paragraph" w:styleId="Footer">
    <w:name w:val="footer"/>
    <w:basedOn w:val="Normal"/>
    <w:link w:val="FooterChar"/>
    <w:uiPriority w:val="99"/>
    <w:unhideWhenUsed/>
    <w:rsid w:val="00136267"/>
    <w:pPr>
      <w:tabs>
        <w:tab w:val="center" w:pos="4680"/>
        <w:tab w:val="right" w:pos="9360"/>
      </w:tabs>
      <w:spacing w:after="200" w:line="276" w:lineRule="auto"/>
    </w:pPr>
    <w:rPr>
      <w:rFonts w:eastAsia="Calibri"/>
      <w:szCs w:val="22"/>
      <w:lang w:bidi="ar-SA"/>
    </w:rPr>
  </w:style>
  <w:style w:type="character" w:customStyle="1" w:styleId="FooterChar">
    <w:name w:val="Footer Char"/>
    <w:link w:val="Footer"/>
    <w:uiPriority w:val="99"/>
    <w:rsid w:val="00136267"/>
    <w:rPr>
      <w:sz w:val="24"/>
      <w:szCs w:val="22"/>
    </w:rPr>
  </w:style>
  <w:style w:type="paragraph" w:styleId="FootnoteText">
    <w:name w:val="footnote text"/>
    <w:basedOn w:val="Normal"/>
    <w:link w:val="FootnoteTextChar"/>
    <w:unhideWhenUsed/>
    <w:rsid w:val="002E16F0"/>
    <w:pPr>
      <w:spacing w:after="200" w:line="276" w:lineRule="auto"/>
    </w:pPr>
    <w:rPr>
      <w:rFonts w:eastAsia="Calibri"/>
      <w:sz w:val="20"/>
      <w:szCs w:val="20"/>
      <w:lang w:bidi="ar-SA"/>
    </w:rPr>
  </w:style>
  <w:style w:type="character" w:customStyle="1" w:styleId="FootnoteTextChar">
    <w:name w:val="Footnote Text Char"/>
    <w:basedOn w:val="DefaultParagraphFont"/>
    <w:link w:val="FootnoteText"/>
    <w:rsid w:val="002E16F0"/>
  </w:style>
  <w:style w:type="character" w:styleId="FootnoteReference">
    <w:name w:val="footnote reference"/>
    <w:semiHidden/>
    <w:unhideWhenUsed/>
    <w:rsid w:val="002E16F0"/>
    <w:rPr>
      <w:vertAlign w:val="superscript"/>
    </w:rPr>
  </w:style>
  <w:style w:type="character" w:customStyle="1" w:styleId="Heading1Char">
    <w:name w:val="Heading 1 Char"/>
    <w:link w:val="Heading1"/>
    <w:uiPriority w:val="9"/>
    <w:rsid w:val="00B4223C"/>
    <w:rPr>
      <w:rFonts w:eastAsia="Times New Roman"/>
      <w:b/>
      <w:bCs/>
      <w:kern w:val="36"/>
      <w:sz w:val="48"/>
      <w:szCs w:val="48"/>
    </w:rPr>
  </w:style>
  <w:style w:type="character" w:customStyle="1" w:styleId="addmd">
    <w:name w:val="addmd"/>
    <w:rsid w:val="00B4223C"/>
  </w:style>
  <w:style w:type="paragraph" w:styleId="HTMLPreformatted">
    <w:name w:val="HTML Preformatted"/>
    <w:basedOn w:val="Normal"/>
    <w:link w:val="HTMLPreformattedChar"/>
    <w:uiPriority w:val="99"/>
    <w:unhideWhenUsed/>
    <w:rsid w:val="00B61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link w:val="HTMLPreformatted"/>
    <w:uiPriority w:val="99"/>
    <w:rsid w:val="00B6191D"/>
    <w:rPr>
      <w:rFonts w:ascii="Courier New" w:eastAsia="Times New Roman" w:hAnsi="Courier New" w:cs="Courier New"/>
    </w:rPr>
  </w:style>
  <w:style w:type="character" w:styleId="Hyperlink">
    <w:name w:val="Hyperlink"/>
    <w:uiPriority w:val="99"/>
    <w:unhideWhenUsed/>
    <w:rsid w:val="00E07669"/>
    <w:rPr>
      <w:color w:val="0563C1"/>
      <w:u w:val="single"/>
    </w:rPr>
  </w:style>
  <w:style w:type="character" w:customStyle="1" w:styleId="UnresolvedMention1">
    <w:name w:val="Unresolved Mention1"/>
    <w:uiPriority w:val="99"/>
    <w:semiHidden/>
    <w:unhideWhenUsed/>
    <w:rsid w:val="00E07669"/>
    <w:rPr>
      <w:color w:val="605E5C"/>
      <w:shd w:val="clear" w:color="auto" w:fill="E1DFDD"/>
    </w:rPr>
  </w:style>
  <w:style w:type="character" w:styleId="Emphasis">
    <w:name w:val="Emphasis"/>
    <w:uiPriority w:val="20"/>
    <w:qFormat/>
    <w:rsid w:val="00454673"/>
    <w:rPr>
      <w:i/>
      <w:iCs/>
    </w:rPr>
  </w:style>
  <w:style w:type="paragraph" w:styleId="TOCHeading">
    <w:name w:val="TOC Heading"/>
    <w:basedOn w:val="Heading1"/>
    <w:next w:val="Normal"/>
    <w:uiPriority w:val="39"/>
    <w:unhideWhenUsed/>
    <w:qFormat/>
    <w:rsid w:val="00B81C95"/>
    <w:pPr>
      <w:keepNext/>
      <w:keepLines/>
      <w:spacing w:before="240" w:beforeAutospacing="0" w:after="0" w:afterAutospacing="0" w:line="276" w:lineRule="auto"/>
      <w:outlineLvl w:val="9"/>
    </w:pPr>
    <w:rPr>
      <w:rFonts w:ascii="Calibri Light" w:hAnsi="Calibri Light"/>
      <w:b w:val="0"/>
      <w:bCs w:val="0"/>
      <w:color w:val="2F5496"/>
      <w:kern w:val="0"/>
      <w:sz w:val="32"/>
      <w:szCs w:val="32"/>
    </w:rPr>
  </w:style>
  <w:style w:type="paragraph" w:styleId="TOC1">
    <w:name w:val="toc 1"/>
    <w:basedOn w:val="Normal"/>
    <w:next w:val="Normal"/>
    <w:autoRedefine/>
    <w:uiPriority w:val="39"/>
    <w:unhideWhenUsed/>
    <w:rsid w:val="003326C6"/>
    <w:pPr>
      <w:spacing w:after="200" w:line="276" w:lineRule="auto"/>
    </w:pPr>
    <w:rPr>
      <w:rFonts w:eastAsia="Calibri"/>
      <w:szCs w:val="22"/>
      <w:lang w:bidi="ar-SA"/>
    </w:rPr>
  </w:style>
  <w:style w:type="paragraph" w:styleId="TOC2">
    <w:name w:val="toc 2"/>
    <w:basedOn w:val="Normal"/>
    <w:next w:val="Normal"/>
    <w:autoRedefine/>
    <w:uiPriority w:val="39"/>
    <w:unhideWhenUsed/>
    <w:rsid w:val="003326C6"/>
    <w:pPr>
      <w:spacing w:after="100" w:line="259" w:lineRule="auto"/>
      <w:ind w:left="220"/>
    </w:pPr>
    <w:rPr>
      <w:rFonts w:ascii="Calibri" w:hAnsi="Calibri"/>
      <w:sz w:val="22"/>
      <w:szCs w:val="22"/>
      <w:lang w:bidi="ar-SA"/>
    </w:rPr>
  </w:style>
  <w:style w:type="paragraph" w:styleId="TOC3">
    <w:name w:val="toc 3"/>
    <w:basedOn w:val="Normal"/>
    <w:next w:val="Normal"/>
    <w:autoRedefine/>
    <w:uiPriority w:val="39"/>
    <w:unhideWhenUsed/>
    <w:rsid w:val="003326C6"/>
    <w:pPr>
      <w:spacing w:after="100" w:line="259" w:lineRule="auto"/>
      <w:ind w:left="440"/>
    </w:pPr>
    <w:rPr>
      <w:rFonts w:ascii="Calibri" w:hAnsi="Calibri"/>
      <w:sz w:val="22"/>
      <w:szCs w:val="22"/>
      <w:lang w:bidi="ar-SA"/>
    </w:rPr>
  </w:style>
  <w:style w:type="character" w:styleId="CommentReference">
    <w:name w:val="annotation reference"/>
    <w:uiPriority w:val="99"/>
    <w:semiHidden/>
    <w:unhideWhenUsed/>
    <w:rsid w:val="006D4386"/>
    <w:rPr>
      <w:sz w:val="16"/>
      <w:szCs w:val="16"/>
    </w:rPr>
  </w:style>
  <w:style w:type="paragraph" w:styleId="CommentText">
    <w:name w:val="annotation text"/>
    <w:basedOn w:val="Normal"/>
    <w:link w:val="CommentTextChar"/>
    <w:uiPriority w:val="99"/>
    <w:unhideWhenUsed/>
    <w:rsid w:val="006D4386"/>
    <w:pPr>
      <w:spacing w:after="200" w:line="276" w:lineRule="auto"/>
    </w:pPr>
    <w:rPr>
      <w:rFonts w:eastAsia="Calibri"/>
      <w:sz w:val="20"/>
      <w:szCs w:val="20"/>
      <w:lang w:bidi="ar-SA"/>
    </w:rPr>
  </w:style>
  <w:style w:type="character" w:customStyle="1" w:styleId="CommentTextChar">
    <w:name w:val="Comment Text Char"/>
    <w:link w:val="CommentText"/>
    <w:uiPriority w:val="99"/>
    <w:rsid w:val="006D4386"/>
    <w:rPr>
      <w:lang w:val="en-US" w:eastAsia="en-US"/>
    </w:rPr>
  </w:style>
  <w:style w:type="paragraph" w:styleId="CommentSubject">
    <w:name w:val="annotation subject"/>
    <w:basedOn w:val="CommentText"/>
    <w:next w:val="CommentText"/>
    <w:link w:val="CommentSubjectChar"/>
    <w:uiPriority w:val="99"/>
    <w:semiHidden/>
    <w:unhideWhenUsed/>
    <w:rsid w:val="006D4386"/>
    <w:rPr>
      <w:b/>
      <w:bCs/>
    </w:rPr>
  </w:style>
  <w:style w:type="character" w:customStyle="1" w:styleId="CommentSubjectChar">
    <w:name w:val="Comment Subject Char"/>
    <w:link w:val="CommentSubject"/>
    <w:uiPriority w:val="99"/>
    <w:semiHidden/>
    <w:rsid w:val="006D4386"/>
    <w:rPr>
      <w:b/>
      <w:bCs/>
      <w:lang w:val="en-US" w:eastAsia="en-US"/>
    </w:rPr>
  </w:style>
  <w:style w:type="paragraph" w:styleId="BalloonText">
    <w:name w:val="Balloon Text"/>
    <w:basedOn w:val="Normal"/>
    <w:link w:val="BalloonTextChar"/>
    <w:uiPriority w:val="99"/>
    <w:semiHidden/>
    <w:unhideWhenUsed/>
    <w:rsid w:val="006D4386"/>
    <w:rPr>
      <w:rFonts w:ascii="Segoe UI" w:eastAsia="Calibri" w:hAnsi="Segoe UI" w:cs="Segoe UI"/>
      <w:sz w:val="18"/>
      <w:szCs w:val="18"/>
      <w:lang w:bidi="ar-SA"/>
    </w:rPr>
  </w:style>
  <w:style w:type="character" w:customStyle="1" w:styleId="BalloonTextChar">
    <w:name w:val="Balloon Text Char"/>
    <w:link w:val="BalloonText"/>
    <w:uiPriority w:val="99"/>
    <w:semiHidden/>
    <w:rsid w:val="006D4386"/>
    <w:rPr>
      <w:rFonts w:ascii="Segoe UI" w:hAnsi="Segoe UI" w:cs="Segoe UI"/>
      <w:sz w:val="18"/>
      <w:szCs w:val="18"/>
      <w:lang w:val="en-US" w:eastAsia="en-US"/>
    </w:rPr>
  </w:style>
  <w:style w:type="character" w:styleId="FollowedHyperlink">
    <w:name w:val="FollowedHyperlink"/>
    <w:basedOn w:val="DefaultParagraphFont"/>
    <w:uiPriority w:val="99"/>
    <w:semiHidden/>
    <w:unhideWhenUsed/>
    <w:rsid w:val="004872A6"/>
    <w:rPr>
      <w:color w:val="954F72" w:themeColor="followedHyperlink"/>
      <w:u w:val="single"/>
    </w:rPr>
  </w:style>
  <w:style w:type="paragraph" w:styleId="EndnoteText">
    <w:name w:val="endnote text"/>
    <w:basedOn w:val="Normal"/>
    <w:link w:val="EndnoteTextChar"/>
    <w:uiPriority w:val="99"/>
    <w:semiHidden/>
    <w:unhideWhenUsed/>
    <w:rsid w:val="00A95AF2"/>
    <w:rPr>
      <w:rFonts w:eastAsia="Calibri"/>
      <w:sz w:val="20"/>
      <w:szCs w:val="20"/>
      <w:lang w:bidi="ar-SA"/>
    </w:rPr>
  </w:style>
  <w:style w:type="character" w:customStyle="1" w:styleId="EndnoteTextChar">
    <w:name w:val="Endnote Text Char"/>
    <w:basedOn w:val="DefaultParagraphFont"/>
    <w:link w:val="EndnoteText"/>
    <w:uiPriority w:val="99"/>
    <w:semiHidden/>
    <w:rsid w:val="00A95AF2"/>
  </w:style>
  <w:style w:type="character" w:styleId="EndnoteReference">
    <w:name w:val="endnote reference"/>
    <w:basedOn w:val="DefaultParagraphFont"/>
    <w:uiPriority w:val="99"/>
    <w:semiHidden/>
    <w:unhideWhenUsed/>
    <w:rsid w:val="00A95AF2"/>
    <w:rPr>
      <w:vertAlign w:val="superscript"/>
    </w:rPr>
  </w:style>
  <w:style w:type="paragraph" w:styleId="Revision">
    <w:name w:val="Revision"/>
    <w:hidden/>
    <w:uiPriority w:val="99"/>
    <w:semiHidden/>
    <w:rsid w:val="00446904"/>
    <w:rPr>
      <w:sz w:val="24"/>
      <w:szCs w:val="22"/>
    </w:rPr>
  </w:style>
  <w:style w:type="character" w:styleId="UnresolvedMention">
    <w:name w:val="Unresolved Mention"/>
    <w:basedOn w:val="DefaultParagraphFont"/>
    <w:uiPriority w:val="99"/>
    <w:semiHidden/>
    <w:unhideWhenUsed/>
    <w:rsid w:val="00296E2A"/>
    <w:rPr>
      <w:color w:val="605E5C"/>
      <w:shd w:val="clear" w:color="auto" w:fill="E1DFDD"/>
    </w:rPr>
  </w:style>
  <w:style w:type="character" w:styleId="PageNumber">
    <w:name w:val="page number"/>
    <w:basedOn w:val="DefaultParagraphFont"/>
    <w:uiPriority w:val="99"/>
    <w:semiHidden/>
    <w:unhideWhenUsed/>
    <w:rsid w:val="00094E66"/>
  </w:style>
  <w:style w:type="character" w:customStyle="1" w:styleId="yiv2223425351contentpasted0">
    <w:name w:val="yiv2223425351contentpasted0"/>
    <w:basedOn w:val="DefaultParagraphFont"/>
    <w:rsid w:val="001F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7056">
      <w:bodyDiv w:val="1"/>
      <w:marLeft w:val="0"/>
      <w:marRight w:val="0"/>
      <w:marTop w:val="0"/>
      <w:marBottom w:val="0"/>
      <w:divBdr>
        <w:top w:val="none" w:sz="0" w:space="0" w:color="auto"/>
        <w:left w:val="none" w:sz="0" w:space="0" w:color="auto"/>
        <w:bottom w:val="none" w:sz="0" w:space="0" w:color="auto"/>
        <w:right w:val="none" w:sz="0" w:space="0" w:color="auto"/>
      </w:divBdr>
    </w:div>
    <w:div w:id="176190716">
      <w:bodyDiv w:val="1"/>
      <w:marLeft w:val="0"/>
      <w:marRight w:val="0"/>
      <w:marTop w:val="0"/>
      <w:marBottom w:val="0"/>
      <w:divBdr>
        <w:top w:val="none" w:sz="0" w:space="0" w:color="auto"/>
        <w:left w:val="none" w:sz="0" w:space="0" w:color="auto"/>
        <w:bottom w:val="none" w:sz="0" w:space="0" w:color="auto"/>
        <w:right w:val="none" w:sz="0" w:space="0" w:color="auto"/>
      </w:divBdr>
    </w:div>
    <w:div w:id="233399095">
      <w:bodyDiv w:val="1"/>
      <w:marLeft w:val="0"/>
      <w:marRight w:val="0"/>
      <w:marTop w:val="0"/>
      <w:marBottom w:val="0"/>
      <w:divBdr>
        <w:top w:val="none" w:sz="0" w:space="0" w:color="auto"/>
        <w:left w:val="none" w:sz="0" w:space="0" w:color="auto"/>
        <w:bottom w:val="none" w:sz="0" w:space="0" w:color="auto"/>
        <w:right w:val="none" w:sz="0" w:space="0" w:color="auto"/>
      </w:divBdr>
    </w:div>
    <w:div w:id="303657330">
      <w:bodyDiv w:val="1"/>
      <w:marLeft w:val="0"/>
      <w:marRight w:val="0"/>
      <w:marTop w:val="0"/>
      <w:marBottom w:val="0"/>
      <w:divBdr>
        <w:top w:val="none" w:sz="0" w:space="0" w:color="auto"/>
        <w:left w:val="none" w:sz="0" w:space="0" w:color="auto"/>
        <w:bottom w:val="none" w:sz="0" w:space="0" w:color="auto"/>
        <w:right w:val="none" w:sz="0" w:space="0" w:color="auto"/>
      </w:divBdr>
    </w:div>
    <w:div w:id="437455494">
      <w:bodyDiv w:val="1"/>
      <w:marLeft w:val="0"/>
      <w:marRight w:val="0"/>
      <w:marTop w:val="0"/>
      <w:marBottom w:val="0"/>
      <w:divBdr>
        <w:top w:val="none" w:sz="0" w:space="0" w:color="auto"/>
        <w:left w:val="none" w:sz="0" w:space="0" w:color="auto"/>
        <w:bottom w:val="none" w:sz="0" w:space="0" w:color="auto"/>
        <w:right w:val="none" w:sz="0" w:space="0" w:color="auto"/>
      </w:divBdr>
    </w:div>
    <w:div w:id="487209675">
      <w:bodyDiv w:val="1"/>
      <w:marLeft w:val="0"/>
      <w:marRight w:val="0"/>
      <w:marTop w:val="0"/>
      <w:marBottom w:val="0"/>
      <w:divBdr>
        <w:top w:val="none" w:sz="0" w:space="0" w:color="auto"/>
        <w:left w:val="none" w:sz="0" w:space="0" w:color="auto"/>
        <w:bottom w:val="none" w:sz="0" w:space="0" w:color="auto"/>
        <w:right w:val="none" w:sz="0" w:space="0" w:color="auto"/>
      </w:divBdr>
    </w:div>
    <w:div w:id="704332359">
      <w:bodyDiv w:val="1"/>
      <w:marLeft w:val="0"/>
      <w:marRight w:val="0"/>
      <w:marTop w:val="0"/>
      <w:marBottom w:val="0"/>
      <w:divBdr>
        <w:top w:val="none" w:sz="0" w:space="0" w:color="auto"/>
        <w:left w:val="none" w:sz="0" w:space="0" w:color="auto"/>
        <w:bottom w:val="none" w:sz="0" w:space="0" w:color="auto"/>
        <w:right w:val="none" w:sz="0" w:space="0" w:color="auto"/>
      </w:divBdr>
      <w:divsChild>
        <w:div w:id="1661349405">
          <w:marLeft w:val="-720"/>
          <w:marRight w:val="0"/>
          <w:marTop w:val="0"/>
          <w:marBottom w:val="0"/>
          <w:divBdr>
            <w:top w:val="none" w:sz="0" w:space="0" w:color="auto"/>
            <w:left w:val="none" w:sz="0" w:space="0" w:color="auto"/>
            <w:bottom w:val="none" w:sz="0" w:space="0" w:color="auto"/>
            <w:right w:val="none" w:sz="0" w:space="0" w:color="auto"/>
          </w:divBdr>
        </w:div>
      </w:divsChild>
    </w:div>
    <w:div w:id="1073698636">
      <w:bodyDiv w:val="1"/>
      <w:marLeft w:val="0"/>
      <w:marRight w:val="0"/>
      <w:marTop w:val="0"/>
      <w:marBottom w:val="0"/>
      <w:divBdr>
        <w:top w:val="none" w:sz="0" w:space="0" w:color="auto"/>
        <w:left w:val="none" w:sz="0" w:space="0" w:color="auto"/>
        <w:bottom w:val="none" w:sz="0" w:space="0" w:color="auto"/>
        <w:right w:val="none" w:sz="0" w:space="0" w:color="auto"/>
      </w:divBdr>
    </w:div>
    <w:div w:id="1519809779">
      <w:bodyDiv w:val="1"/>
      <w:marLeft w:val="0"/>
      <w:marRight w:val="0"/>
      <w:marTop w:val="0"/>
      <w:marBottom w:val="0"/>
      <w:divBdr>
        <w:top w:val="none" w:sz="0" w:space="0" w:color="auto"/>
        <w:left w:val="none" w:sz="0" w:space="0" w:color="auto"/>
        <w:bottom w:val="none" w:sz="0" w:space="0" w:color="auto"/>
        <w:right w:val="none" w:sz="0" w:space="0" w:color="auto"/>
      </w:divBdr>
    </w:div>
    <w:div w:id="1596206499">
      <w:bodyDiv w:val="1"/>
      <w:marLeft w:val="0"/>
      <w:marRight w:val="0"/>
      <w:marTop w:val="0"/>
      <w:marBottom w:val="0"/>
      <w:divBdr>
        <w:top w:val="none" w:sz="0" w:space="0" w:color="auto"/>
        <w:left w:val="none" w:sz="0" w:space="0" w:color="auto"/>
        <w:bottom w:val="none" w:sz="0" w:space="0" w:color="auto"/>
        <w:right w:val="none" w:sz="0" w:space="0" w:color="auto"/>
      </w:divBdr>
    </w:div>
    <w:div w:id="1645114751">
      <w:bodyDiv w:val="1"/>
      <w:marLeft w:val="0"/>
      <w:marRight w:val="0"/>
      <w:marTop w:val="0"/>
      <w:marBottom w:val="0"/>
      <w:divBdr>
        <w:top w:val="none" w:sz="0" w:space="0" w:color="auto"/>
        <w:left w:val="none" w:sz="0" w:space="0" w:color="auto"/>
        <w:bottom w:val="none" w:sz="0" w:space="0" w:color="auto"/>
        <w:right w:val="none" w:sz="0" w:space="0" w:color="auto"/>
      </w:divBdr>
    </w:div>
    <w:div w:id="1837110079">
      <w:bodyDiv w:val="1"/>
      <w:marLeft w:val="0"/>
      <w:marRight w:val="0"/>
      <w:marTop w:val="0"/>
      <w:marBottom w:val="0"/>
      <w:divBdr>
        <w:top w:val="none" w:sz="0" w:space="0" w:color="auto"/>
        <w:left w:val="none" w:sz="0" w:space="0" w:color="auto"/>
        <w:bottom w:val="none" w:sz="0" w:space="0" w:color="auto"/>
        <w:right w:val="none" w:sz="0" w:space="0" w:color="auto"/>
      </w:divBdr>
      <w:divsChild>
        <w:div w:id="1835300568">
          <w:marLeft w:val="0"/>
          <w:marRight w:val="0"/>
          <w:marTop w:val="0"/>
          <w:marBottom w:val="0"/>
          <w:divBdr>
            <w:top w:val="none" w:sz="0" w:space="0" w:color="auto"/>
            <w:left w:val="none" w:sz="0" w:space="0" w:color="auto"/>
            <w:bottom w:val="none" w:sz="0" w:space="0" w:color="auto"/>
            <w:right w:val="none" w:sz="0" w:space="0" w:color="auto"/>
          </w:divBdr>
          <w:divsChild>
            <w:div w:id="19559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2161">
      <w:bodyDiv w:val="1"/>
      <w:marLeft w:val="0"/>
      <w:marRight w:val="0"/>
      <w:marTop w:val="0"/>
      <w:marBottom w:val="0"/>
      <w:divBdr>
        <w:top w:val="none" w:sz="0" w:space="0" w:color="auto"/>
        <w:left w:val="none" w:sz="0" w:space="0" w:color="auto"/>
        <w:bottom w:val="none" w:sz="0" w:space="0" w:color="auto"/>
        <w:right w:val="none" w:sz="0" w:space="0" w:color="auto"/>
      </w:divBdr>
      <w:divsChild>
        <w:div w:id="1634555856">
          <w:marLeft w:val="-720"/>
          <w:marRight w:val="0"/>
          <w:marTop w:val="0"/>
          <w:marBottom w:val="0"/>
          <w:divBdr>
            <w:top w:val="none" w:sz="0" w:space="0" w:color="auto"/>
            <w:left w:val="none" w:sz="0" w:space="0" w:color="auto"/>
            <w:bottom w:val="none" w:sz="0" w:space="0" w:color="auto"/>
            <w:right w:val="none" w:sz="0" w:space="0" w:color="auto"/>
          </w:divBdr>
        </w:div>
      </w:divsChild>
    </w:div>
    <w:div w:id="193239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indiatoday.in/opinion/giridhar-jha/story/tracing-the-roots-of-the-family-tree-india-today-151575-2013-01-14" TargetMode="External"/><Relationship Id="rId13" Type="http://schemas.openxmlformats.org/officeDocument/2006/relationships/hyperlink" Target="https://thewire.in/culture/eight-decades-later-the-original-mahalaya-still-unites-bengalis-in-communion" TargetMode="External"/><Relationship Id="rId18" Type="http://schemas.openxmlformats.org/officeDocument/2006/relationships/hyperlink" Target="https://oaji.net/articles/2017/1115-1491480456.pdf" TargetMode="External"/><Relationship Id="rId3" Type="http://schemas.openxmlformats.org/officeDocument/2006/relationships/hyperlink" Target="https://www.censusindia.co.in/states/bihar" TargetMode="External"/><Relationship Id="rId7" Type="http://schemas.openxmlformats.org/officeDocument/2006/relationships/hyperlink" Target="https://digitalcommons.andrews.edu/jams/vol10/iss2/10" TargetMode="External"/><Relationship Id="rId12" Type="http://schemas.openxmlformats.org/officeDocument/2006/relationships/hyperlink" Target="https://dx.doi.org/10.32597/jams/vol16/iss1/12/" TargetMode="External"/><Relationship Id="rId17" Type="http://schemas.openxmlformats.org/officeDocument/2006/relationships/hyperlink" Target="https://doi.org/10.2307/1922626" TargetMode="External"/><Relationship Id="rId2" Type="http://schemas.openxmlformats.org/officeDocument/2006/relationships/hyperlink" Target="https://digitalcommons.andrews.edu/jams/vol5/iss2/5" TargetMode="External"/><Relationship Id="rId16" Type="http://schemas.openxmlformats.org/officeDocument/2006/relationships/hyperlink" Target="https://dx.doi.org/10.32597/jams/vol5/iss1/10/" TargetMode="External"/><Relationship Id="rId1" Type="http://schemas.openxmlformats.org/officeDocument/2006/relationships/hyperlink" Target="https://dx.doi.org/10.32597/jams/vol9/iss1/5/" TargetMode="External"/><Relationship Id="rId6" Type="http://schemas.openxmlformats.org/officeDocument/2006/relationships/hyperlink" Target="https://doi.org/10.1177/239693938701100302" TargetMode="External"/><Relationship Id="rId11" Type="http://schemas.openxmlformats.org/officeDocument/2006/relationships/hyperlink" Target="https://www.pewresearch.org/short-reads/2021/09/21/key-findings-about-the-religious-composition-of-india/" TargetMode="External"/><Relationship Id="rId5" Type="http://schemas.openxmlformats.org/officeDocument/2006/relationships/hyperlink" Target="https://www.ministrymagazine.org/archive/1968/04/the-meaning-of-worship" TargetMode="External"/><Relationship Id="rId15" Type="http://schemas.openxmlformats.org/officeDocument/2006/relationships/hyperlink" Target="https://www.ijtre.com/images/scripts/2015021099.pdf" TargetMode="External"/><Relationship Id="rId10" Type="http://schemas.openxmlformats.org/officeDocument/2006/relationships/hyperlink" Target="https://artsandchristianfaith.org/index.php/journal/article/view/8" TargetMode="External"/><Relationship Id="rId4" Type="http://schemas.openxmlformats.org/officeDocument/2006/relationships/hyperlink" Target="https://doi.org/10.1177/026537889601300310" TargetMode="External"/><Relationship Id="rId9" Type="http://schemas.openxmlformats.org/officeDocument/2006/relationships/hyperlink" Target="https://doi.org/10.1177/00918296211043533" TargetMode="External"/><Relationship Id="rId14" Type="http://schemas.openxmlformats.org/officeDocument/2006/relationships/hyperlink" Target="https://digitalcommons.andrews.edu/jams/vol1/iss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95D74657-1249-784E-B054-BB283FF26F7A}">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B0F98D1-EDE6-3443-882D-CE6E69C68763}">
  <we:reference id="wa200001361" version="2.2.1.0" store="en-US" storeType="OMEX"/>
  <we:alternateReferences>
    <we:reference id="wa200001361" version="2.2.1.0" store="wa200001361" storeType="OMEX"/>
  </we:alternateReferences>
  <we:properties>
    <we:property name="paperpal-document-id" value="&quot;9ad3bf02-ef24-49d9-bb0b-cd59a554e3af&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BC96D056-D187-B648-B331-24C33FDD1D1B}">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2145E02-8CD6-4792-8DB4-089AAC68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4884</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Kumar</dc:creator>
  <cp:keywords/>
  <dc:description/>
  <cp:lastModifiedBy>Nelson Jennings</cp:lastModifiedBy>
  <cp:revision>2</cp:revision>
  <cp:lastPrinted>2024-07-30T00:39:00Z</cp:lastPrinted>
  <dcterms:created xsi:type="dcterms:W3CDTF">2024-10-21T13:27:00Z</dcterms:created>
  <dcterms:modified xsi:type="dcterms:W3CDTF">2024-10-21T13:27:00Z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documentId_9540</vt:lpwstr>
  </property>
  <property fmtid="{D5CDD505-2E9C-101B-9397-08002B2CF9AE}" pid="3" name="grammarly_documentContext">
    <vt:lpwstr>{"goals":[],"domain":"general","emotions":[],"dialect":"american"}</vt:lpwstr>
  </property>
</Properties>
</file>