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438F" w:rsidRDefault="00130F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Leonard, J., &amp; Reardon, R. M. (Eds.). (2021). A Place Called Home: School-university-community Collaboration and the Immigrant Educational Experience. Information Age Publishing. </w:t>
      </w:r>
    </w:p>
    <w:p w14:paraId="00000002" w14:textId="77777777" w:rsidR="0029438F" w:rsidRDefault="0029438F">
      <w:pPr>
        <w:rPr>
          <w:rFonts w:ascii="Times New Roman" w:eastAsia="Times New Roman" w:hAnsi="Times New Roman" w:cs="Times New Roman"/>
          <w:b/>
          <w:sz w:val="24"/>
          <w:szCs w:val="24"/>
        </w:rPr>
      </w:pPr>
    </w:p>
    <w:p w14:paraId="00000003" w14:textId="77777777" w:rsidR="0029438F" w:rsidRDefault="00130F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Pp. 287</w:t>
      </w:r>
    </w:p>
    <w:p w14:paraId="00000004" w14:textId="77777777" w:rsidR="0029438F" w:rsidRDefault="00130F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ISBN: ‎ 978-1648025402</w:t>
      </w:r>
    </w:p>
    <w:p w14:paraId="00000005" w14:textId="77777777" w:rsidR="0029438F" w:rsidRDefault="0029438F">
      <w:pPr>
        <w:rPr>
          <w:rFonts w:ascii="Times New Roman" w:eastAsia="Times New Roman" w:hAnsi="Times New Roman" w:cs="Times New Roman"/>
          <w:b/>
          <w:sz w:val="24"/>
          <w:szCs w:val="24"/>
        </w:rPr>
      </w:pPr>
    </w:p>
    <w:p w14:paraId="00000006" w14:textId="77777777" w:rsidR="0029438F" w:rsidRDefault="00130F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Reviewed by Samantha Harris, University of California Santa Barbara, United States</w:t>
      </w:r>
    </w:p>
    <w:p w14:paraId="00000007" w14:textId="77777777" w:rsidR="0029438F" w:rsidRDefault="0029438F">
      <w:pPr>
        <w:rPr>
          <w:rFonts w:ascii="Times New Roman" w:eastAsia="Times New Roman" w:hAnsi="Times New Roman" w:cs="Times New Roman"/>
          <w:b/>
          <w:sz w:val="24"/>
          <w:szCs w:val="24"/>
        </w:rPr>
      </w:pPr>
    </w:p>
    <w:p w14:paraId="0AA224FA" w14:textId="76EA62BB" w:rsidR="0074189E" w:rsidRDefault="00130F2C">
      <w:pPr>
        <w:rPr>
          <w:rFonts w:ascii="Times New Roman" w:eastAsia="Times New Roman" w:hAnsi="Times New Roman" w:cs="Times New Roman"/>
          <w:sz w:val="24"/>
          <w:szCs w:val="24"/>
        </w:rPr>
      </w:pPr>
      <w:r>
        <w:rPr>
          <w:rFonts w:ascii="Times New Roman" w:eastAsia="Times New Roman" w:hAnsi="Times New Roman" w:cs="Times New Roman"/>
          <w:sz w:val="24"/>
          <w:szCs w:val="24"/>
        </w:rPr>
        <w:t>More migrants are living outside of their birth country globally than there ever has been before (Dimock, 2016) but recent world events make clear that mobility, safety, and acceptance in receiving countries are not equitably available for every immigrant group.</w:t>
      </w:r>
      <w:r w:rsidR="0074189E">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recent </w:t>
      </w:r>
      <w:r w:rsidR="00932B91">
        <w:rPr>
          <w:rFonts w:ascii="Times New Roman" w:eastAsia="Times New Roman" w:hAnsi="Times New Roman" w:cs="Times New Roman"/>
          <w:sz w:val="24"/>
          <w:szCs w:val="24"/>
        </w:rPr>
        <w:t>volume from the</w:t>
      </w:r>
      <w:r>
        <w:rPr>
          <w:rFonts w:ascii="Times New Roman" w:eastAsia="Times New Roman" w:hAnsi="Times New Roman" w:cs="Times New Roman"/>
          <w:sz w:val="24"/>
          <w:szCs w:val="24"/>
        </w:rPr>
        <w:t xml:space="preserve"> series “Current Perspectives on School/University/Community Research” from editors Jack Leonard and R. Martin Reardon</w:t>
      </w:r>
      <w:r w:rsidR="0074189E">
        <w:rPr>
          <w:rFonts w:ascii="Times New Roman" w:eastAsia="Times New Roman" w:hAnsi="Times New Roman" w:cs="Times New Roman"/>
          <w:sz w:val="24"/>
          <w:szCs w:val="24"/>
        </w:rPr>
        <w:t xml:space="preserve"> seeks to address some of these inequities.</w:t>
      </w:r>
      <w:r>
        <w:rPr>
          <w:rFonts w:ascii="Times New Roman" w:eastAsia="Times New Roman" w:hAnsi="Times New Roman" w:cs="Times New Roman"/>
          <w:sz w:val="24"/>
          <w:szCs w:val="24"/>
        </w:rPr>
        <w:t xml:space="preserve"> </w:t>
      </w:r>
      <w:r w:rsidR="00D12E59">
        <w:rPr>
          <w:rFonts w:ascii="Times New Roman" w:eastAsia="Times New Roman" w:hAnsi="Times New Roman" w:cs="Times New Roman"/>
          <w:sz w:val="24"/>
          <w:szCs w:val="24"/>
        </w:rPr>
        <w:t xml:space="preserve">Specifically, </w:t>
      </w:r>
      <w:r w:rsidR="009A5D33">
        <w:rPr>
          <w:rFonts w:ascii="Times New Roman" w:eastAsia="Times New Roman" w:hAnsi="Times New Roman" w:cs="Times New Roman"/>
          <w:sz w:val="24"/>
          <w:szCs w:val="24"/>
        </w:rPr>
        <w:t xml:space="preserve">A Place </w:t>
      </w:r>
      <w:r w:rsidR="0074189E">
        <w:rPr>
          <w:rFonts w:ascii="Times New Roman" w:eastAsia="Times New Roman" w:hAnsi="Times New Roman" w:cs="Times New Roman"/>
          <w:sz w:val="24"/>
          <w:szCs w:val="24"/>
        </w:rPr>
        <w:t>c</w:t>
      </w:r>
      <w:r w:rsidR="009A5D33">
        <w:rPr>
          <w:rFonts w:ascii="Times New Roman" w:eastAsia="Times New Roman" w:hAnsi="Times New Roman" w:cs="Times New Roman"/>
          <w:sz w:val="24"/>
          <w:szCs w:val="24"/>
        </w:rPr>
        <w:t xml:space="preserve">alled Home: School-university-community Collaboration and the Immigrant Education Experience </w:t>
      </w:r>
      <w:r>
        <w:rPr>
          <w:rFonts w:ascii="Times New Roman" w:eastAsia="Times New Roman" w:hAnsi="Times New Roman" w:cs="Times New Roman"/>
          <w:sz w:val="24"/>
          <w:szCs w:val="24"/>
        </w:rPr>
        <w:t>was released in May 2021</w:t>
      </w:r>
      <w:r w:rsidR="007A33B7">
        <w:rPr>
          <w:rFonts w:ascii="Times New Roman" w:eastAsia="Times New Roman" w:hAnsi="Times New Roman" w:cs="Times New Roman"/>
          <w:sz w:val="24"/>
          <w:szCs w:val="24"/>
        </w:rPr>
        <w:t xml:space="preserve"> and</w:t>
      </w:r>
      <w:r w:rsidR="000443D2">
        <w:rPr>
          <w:rFonts w:ascii="Times New Roman" w:eastAsia="Times New Roman" w:hAnsi="Times New Roman" w:cs="Times New Roman"/>
          <w:sz w:val="24"/>
          <w:szCs w:val="24"/>
        </w:rPr>
        <w:t xml:space="preserve"> showcases </w:t>
      </w:r>
      <w:r w:rsidR="00D12E59">
        <w:rPr>
          <w:rFonts w:ascii="Times New Roman" w:eastAsia="Times New Roman" w:hAnsi="Times New Roman" w:cs="Times New Roman"/>
          <w:sz w:val="24"/>
          <w:szCs w:val="24"/>
        </w:rPr>
        <w:t xml:space="preserve">the role of the community and educational institutions in fostering safety and acceptance for immigrant students and their families, particularly for those who are lower-income, who fled precarious conditions, and only to be discriminated against and marginalized in their new environments. </w:t>
      </w:r>
    </w:p>
    <w:p w14:paraId="771CA050" w14:textId="77777777" w:rsidR="0074189E" w:rsidRDefault="0074189E">
      <w:pPr>
        <w:rPr>
          <w:rFonts w:ascii="Times New Roman" w:eastAsia="Times New Roman" w:hAnsi="Times New Roman" w:cs="Times New Roman"/>
          <w:sz w:val="24"/>
          <w:szCs w:val="24"/>
        </w:rPr>
      </w:pPr>
    </w:p>
    <w:p w14:paraId="00000008" w14:textId="32A530C8" w:rsidR="0029438F" w:rsidRDefault="00D12E59">
      <w:p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30F2C">
        <w:rPr>
          <w:rFonts w:ascii="Times New Roman" w:eastAsia="Times New Roman" w:hAnsi="Times New Roman" w:cs="Times New Roman"/>
          <w:sz w:val="24"/>
          <w:szCs w:val="24"/>
        </w:rPr>
        <w:t xml:space="preserve">ess than a year </w:t>
      </w:r>
      <w:r w:rsidR="000443D2">
        <w:rPr>
          <w:rFonts w:ascii="Times New Roman" w:eastAsia="Times New Roman" w:hAnsi="Times New Roman" w:cs="Times New Roman"/>
          <w:sz w:val="24"/>
          <w:szCs w:val="24"/>
        </w:rPr>
        <w:t xml:space="preserve">after the </w:t>
      </w:r>
      <w:r w:rsidR="0074189E">
        <w:rPr>
          <w:rFonts w:ascii="Times New Roman" w:eastAsia="Times New Roman" w:hAnsi="Times New Roman" w:cs="Times New Roman"/>
          <w:sz w:val="24"/>
          <w:szCs w:val="24"/>
        </w:rPr>
        <w:t>volume</w:t>
      </w:r>
      <w:r w:rsidR="000443D2">
        <w:rPr>
          <w:rFonts w:ascii="Times New Roman" w:eastAsia="Times New Roman" w:hAnsi="Times New Roman" w:cs="Times New Roman"/>
          <w:sz w:val="24"/>
          <w:szCs w:val="24"/>
        </w:rPr>
        <w:t xml:space="preserve">’s release </w:t>
      </w:r>
      <w:r w:rsidR="00F075AB">
        <w:rPr>
          <w:rFonts w:ascii="Times New Roman" w:eastAsia="Times New Roman" w:hAnsi="Times New Roman" w:cs="Times New Roman"/>
          <w:sz w:val="24"/>
          <w:szCs w:val="24"/>
        </w:rPr>
        <w:t xml:space="preserve">the world witnessed an anomaly in the long-standing restrictive and hostile stances </w:t>
      </w:r>
      <w:r w:rsidR="0074189E">
        <w:rPr>
          <w:rFonts w:ascii="Times New Roman" w:eastAsia="Times New Roman" w:hAnsi="Times New Roman" w:cs="Times New Roman"/>
          <w:sz w:val="24"/>
          <w:szCs w:val="24"/>
        </w:rPr>
        <w:t>toward</w:t>
      </w:r>
      <w:r w:rsidR="00F075AB">
        <w:rPr>
          <w:rFonts w:ascii="Times New Roman" w:eastAsia="Times New Roman" w:hAnsi="Times New Roman" w:cs="Times New Roman"/>
          <w:sz w:val="24"/>
          <w:szCs w:val="24"/>
        </w:rPr>
        <w:t xml:space="preserve"> </w:t>
      </w:r>
      <w:r w:rsidR="008C467B">
        <w:rPr>
          <w:rFonts w:ascii="Times New Roman" w:eastAsia="Times New Roman" w:hAnsi="Times New Roman" w:cs="Times New Roman"/>
          <w:sz w:val="24"/>
          <w:szCs w:val="24"/>
        </w:rPr>
        <w:t>migration</w:t>
      </w:r>
      <w:r w:rsidR="00130F2C">
        <w:rPr>
          <w:rFonts w:ascii="Times New Roman" w:eastAsia="Times New Roman" w:hAnsi="Times New Roman" w:cs="Times New Roman"/>
          <w:sz w:val="24"/>
          <w:szCs w:val="24"/>
        </w:rPr>
        <w:t xml:space="preserve">. </w:t>
      </w:r>
      <w:r w:rsidR="008C467B">
        <w:rPr>
          <w:rFonts w:ascii="Times New Roman" w:eastAsia="Times New Roman" w:hAnsi="Times New Roman" w:cs="Times New Roman"/>
          <w:sz w:val="24"/>
          <w:szCs w:val="24"/>
        </w:rPr>
        <w:t>The Russian invasion of Ukraine</w:t>
      </w:r>
      <w:r w:rsidR="0074189E">
        <w:rPr>
          <w:rFonts w:ascii="Times New Roman" w:eastAsia="Times New Roman" w:hAnsi="Times New Roman" w:cs="Times New Roman"/>
          <w:sz w:val="24"/>
          <w:szCs w:val="24"/>
        </w:rPr>
        <w:t>, a crisis of war,</w:t>
      </w:r>
      <w:r w:rsidR="008C467B">
        <w:rPr>
          <w:rFonts w:ascii="Times New Roman" w:eastAsia="Times New Roman" w:hAnsi="Times New Roman" w:cs="Times New Roman"/>
          <w:sz w:val="24"/>
          <w:szCs w:val="24"/>
        </w:rPr>
        <w:t xml:space="preserve"> in March 2022 mobilized mass</w:t>
      </w:r>
      <w:r w:rsidR="00130F2C">
        <w:rPr>
          <w:rFonts w:ascii="Times New Roman" w:eastAsia="Times New Roman" w:hAnsi="Times New Roman" w:cs="Times New Roman"/>
          <w:sz w:val="24"/>
          <w:szCs w:val="24"/>
        </w:rPr>
        <w:t xml:space="preserve"> migration out of Ukraine</w:t>
      </w:r>
      <w:r w:rsidR="008C467B">
        <w:rPr>
          <w:rFonts w:ascii="Times New Roman" w:eastAsia="Times New Roman" w:hAnsi="Times New Roman" w:cs="Times New Roman"/>
          <w:sz w:val="24"/>
          <w:szCs w:val="24"/>
        </w:rPr>
        <w:t xml:space="preserve">. </w:t>
      </w:r>
      <w:r w:rsidR="000443D2">
        <w:rPr>
          <w:rFonts w:ascii="Times New Roman" w:eastAsia="Times New Roman" w:hAnsi="Times New Roman" w:cs="Times New Roman"/>
          <w:sz w:val="24"/>
          <w:szCs w:val="24"/>
        </w:rPr>
        <w:t>This mostly white Ukrainian refugee movement</w:t>
      </w:r>
      <w:r w:rsidR="008C467B">
        <w:rPr>
          <w:rFonts w:ascii="Times New Roman" w:eastAsia="Times New Roman" w:hAnsi="Times New Roman" w:cs="Times New Roman"/>
          <w:sz w:val="24"/>
          <w:szCs w:val="24"/>
        </w:rPr>
        <w:t xml:space="preserve"> </w:t>
      </w:r>
      <w:r w:rsidR="00130F2C">
        <w:rPr>
          <w:rFonts w:ascii="Times New Roman" w:eastAsia="Times New Roman" w:hAnsi="Times New Roman" w:cs="Times New Roman"/>
          <w:sz w:val="24"/>
          <w:szCs w:val="24"/>
        </w:rPr>
        <w:t>was met with sympathetic, messages of welcome from the U.S. and Europe, in stark contrast to anti-immigrant attitudes towards refugees coming from countries in the Middle East, Africa, and Central America in previous years. This reversal in immigration stance reveals how some environments are conditionally welcoming to immigrants, with the condition being whiteness</w:t>
      </w:r>
      <w:r w:rsidR="007A33B7">
        <w:rPr>
          <w:rFonts w:ascii="Times New Roman" w:eastAsia="Times New Roman" w:hAnsi="Times New Roman" w:cs="Times New Roman"/>
          <w:sz w:val="24"/>
          <w:szCs w:val="24"/>
        </w:rPr>
        <w:t xml:space="preserve"> and thus the contribution to immigration scholarship by Leonard, Reardon, and their fellow-contributors </w:t>
      </w:r>
      <w:r w:rsidR="007715C6">
        <w:rPr>
          <w:rFonts w:ascii="Times New Roman" w:eastAsia="Times New Roman" w:hAnsi="Times New Roman" w:cs="Times New Roman"/>
          <w:sz w:val="24"/>
          <w:szCs w:val="24"/>
        </w:rPr>
        <w:t>could not be timelier</w:t>
      </w:r>
      <w:r w:rsidR="007A33B7">
        <w:rPr>
          <w:rFonts w:ascii="Times New Roman" w:eastAsia="Times New Roman" w:hAnsi="Times New Roman" w:cs="Times New Roman"/>
          <w:sz w:val="24"/>
          <w:szCs w:val="24"/>
        </w:rPr>
        <w:t xml:space="preserve">. </w:t>
      </w:r>
    </w:p>
    <w:p w14:paraId="00000009" w14:textId="77777777" w:rsidR="0029438F" w:rsidRDefault="0029438F">
      <w:pPr>
        <w:rPr>
          <w:rFonts w:ascii="Times New Roman" w:eastAsia="Times New Roman" w:hAnsi="Times New Roman" w:cs="Times New Roman"/>
          <w:sz w:val="24"/>
          <w:szCs w:val="24"/>
        </w:rPr>
      </w:pPr>
    </w:p>
    <w:p w14:paraId="0000000A" w14:textId="5CDEF7E4" w:rsidR="0029438F" w:rsidRDefault="00130F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Leonard and Reardon describe in the introduction, how immigrant </w:t>
      </w:r>
      <w:r w:rsidR="00C830F6">
        <w:rPr>
          <w:rFonts w:ascii="Times New Roman" w:eastAsia="Times New Roman" w:hAnsi="Times New Roman" w:cs="Times New Roman"/>
          <w:sz w:val="24"/>
          <w:szCs w:val="24"/>
        </w:rPr>
        <w:t>children’s</w:t>
      </w:r>
      <w:r>
        <w:rPr>
          <w:rFonts w:ascii="Times New Roman" w:eastAsia="Times New Roman" w:hAnsi="Times New Roman" w:cs="Times New Roman"/>
          <w:sz w:val="24"/>
          <w:szCs w:val="24"/>
        </w:rPr>
        <w:t xml:space="preserve"> opportunities and experiences are shaped by the manner of socialization and integration into the larger or dominant society. As such, institutions and organizations meant to support these children and their families in realizing their aspirations must also be cognizant of the sociopolitical complexities of an increasingly multicultural society.</w:t>
      </w:r>
      <w:r w:rsidR="006D40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editors and contributing authors do not shy away from naming racism and its effect on the lives of non-white, non-English speaking, poor</w:t>
      </w:r>
      <w:r w:rsidR="007715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immigrant </w:t>
      </w:r>
      <w:r w:rsidR="000338BA">
        <w:rPr>
          <w:rFonts w:ascii="Times New Roman" w:eastAsia="Times New Roman" w:hAnsi="Times New Roman" w:cs="Times New Roman"/>
          <w:sz w:val="24"/>
          <w:szCs w:val="24"/>
        </w:rPr>
        <w:t xml:space="preserve">children and families, and how some </w:t>
      </w:r>
      <w:r>
        <w:rPr>
          <w:rFonts w:ascii="Times New Roman" w:eastAsia="Times New Roman" w:hAnsi="Times New Roman" w:cs="Times New Roman"/>
          <w:sz w:val="24"/>
          <w:szCs w:val="24"/>
        </w:rPr>
        <w:t>communities, schools</w:t>
      </w:r>
      <w:r w:rsidR="000338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other </w:t>
      </w:r>
      <w:r w:rsidR="000338BA">
        <w:rPr>
          <w:rFonts w:ascii="Times New Roman" w:eastAsia="Times New Roman" w:hAnsi="Times New Roman" w:cs="Times New Roman"/>
          <w:sz w:val="24"/>
          <w:szCs w:val="24"/>
        </w:rPr>
        <w:t xml:space="preserve">social </w:t>
      </w:r>
      <w:r>
        <w:rPr>
          <w:rFonts w:ascii="Times New Roman" w:eastAsia="Times New Roman" w:hAnsi="Times New Roman" w:cs="Times New Roman"/>
          <w:sz w:val="24"/>
          <w:szCs w:val="24"/>
        </w:rPr>
        <w:t xml:space="preserve">institutions can be inhospitable environments </w:t>
      </w:r>
      <w:r w:rsidR="000338BA">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fail to provide equitable schooling and services. In response to these realities and the alienation of displaced peoples, </w:t>
      </w:r>
      <w:r w:rsidR="000338BA" w:rsidRPr="00073E00">
        <w:rPr>
          <w:rFonts w:ascii="Times New Roman" w:eastAsia="Times New Roman" w:hAnsi="Times New Roman" w:cs="Times New Roman"/>
          <w:i/>
          <w:sz w:val="24"/>
          <w:szCs w:val="24"/>
        </w:rPr>
        <w:t>A Place Called Home</w:t>
      </w:r>
      <w:r>
        <w:rPr>
          <w:rFonts w:ascii="Times New Roman" w:eastAsia="Times New Roman" w:hAnsi="Times New Roman" w:cs="Times New Roman"/>
          <w:sz w:val="24"/>
          <w:szCs w:val="24"/>
        </w:rPr>
        <w:t xml:space="preserve"> </w:t>
      </w:r>
      <w:r w:rsidR="000338BA">
        <w:rPr>
          <w:rFonts w:ascii="Times New Roman" w:eastAsia="Times New Roman" w:hAnsi="Times New Roman" w:cs="Times New Roman"/>
          <w:sz w:val="24"/>
          <w:szCs w:val="24"/>
        </w:rPr>
        <w:t>illustrates</w:t>
      </w:r>
      <w:r>
        <w:rPr>
          <w:rFonts w:ascii="Times New Roman" w:eastAsia="Times New Roman" w:hAnsi="Times New Roman" w:cs="Times New Roman"/>
          <w:sz w:val="24"/>
          <w:szCs w:val="24"/>
        </w:rPr>
        <w:t xml:space="preserve"> multiple school-university-community collaborations </w:t>
      </w:r>
      <w:r w:rsidR="000338BA">
        <w:rPr>
          <w:rFonts w:ascii="Times New Roman" w:eastAsia="Times New Roman" w:hAnsi="Times New Roman" w:cs="Times New Roman"/>
          <w:sz w:val="24"/>
          <w:szCs w:val="24"/>
        </w:rPr>
        <w:t xml:space="preserve">seeking </w:t>
      </w:r>
      <w:r>
        <w:rPr>
          <w:rFonts w:ascii="Times New Roman" w:eastAsia="Times New Roman" w:hAnsi="Times New Roman" w:cs="Times New Roman"/>
          <w:sz w:val="24"/>
          <w:szCs w:val="24"/>
        </w:rPr>
        <w:t>to transform local spaces (</w:t>
      </w:r>
      <w:r w:rsidR="00C830F6">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neighborhoods, centers, campuses) into welcoming environments. Through narratives of collaboration, the contributors ask what it means to be a </w:t>
      </w:r>
      <w:r w:rsidR="009201FC">
        <w:rPr>
          <w:rFonts w:ascii="Times New Roman" w:eastAsia="Times New Roman" w:hAnsi="Times New Roman" w:cs="Times New Roman"/>
          <w:sz w:val="24"/>
          <w:szCs w:val="24"/>
        </w:rPr>
        <w:t xml:space="preserve">good </w:t>
      </w:r>
      <w:r>
        <w:rPr>
          <w:rFonts w:ascii="Times New Roman" w:eastAsia="Times New Roman" w:hAnsi="Times New Roman" w:cs="Times New Roman"/>
          <w:sz w:val="24"/>
          <w:szCs w:val="24"/>
        </w:rPr>
        <w:t>citizen</w:t>
      </w:r>
      <w:r w:rsidR="009201FC">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member of a society or call a place ‘home.’ </w:t>
      </w:r>
    </w:p>
    <w:p w14:paraId="0000000B" w14:textId="77777777" w:rsidR="0029438F" w:rsidRDefault="0029438F">
      <w:pPr>
        <w:rPr>
          <w:rFonts w:ascii="Times New Roman" w:eastAsia="Times New Roman" w:hAnsi="Times New Roman" w:cs="Times New Roman"/>
          <w:sz w:val="24"/>
          <w:szCs w:val="24"/>
        </w:rPr>
      </w:pPr>
    </w:p>
    <w:p w14:paraId="0000000C" w14:textId="4436EE85" w:rsidR="0029438F" w:rsidRDefault="000338BA">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w:t>
      </w:r>
      <w:r w:rsidR="00130F2C">
        <w:rPr>
          <w:rFonts w:ascii="Times New Roman" w:eastAsia="Times New Roman" w:hAnsi="Times New Roman" w:cs="Times New Roman"/>
          <w:sz w:val="24"/>
          <w:szCs w:val="24"/>
        </w:rPr>
        <w:t xml:space="preserve"> holistic introduction to </w:t>
      </w:r>
      <w:r>
        <w:rPr>
          <w:rFonts w:ascii="Times New Roman" w:eastAsia="Times New Roman" w:hAnsi="Times New Roman" w:cs="Times New Roman"/>
          <w:sz w:val="24"/>
          <w:szCs w:val="24"/>
        </w:rPr>
        <w:t>s</w:t>
      </w:r>
      <w:r w:rsidR="00130F2C">
        <w:rPr>
          <w:rFonts w:ascii="Times New Roman" w:eastAsia="Times New Roman" w:hAnsi="Times New Roman" w:cs="Times New Roman"/>
          <w:sz w:val="24"/>
          <w:szCs w:val="24"/>
        </w:rPr>
        <w:t>chool-</w:t>
      </w:r>
      <w:r>
        <w:rPr>
          <w:rFonts w:ascii="Times New Roman" w:eastAsia="Times New Roman" w:hAnsi="Times New Roman" w:cs="Times New Roman"/>
          <w:sz w:val="24"/>
          <w:szCs w:val="24"/>
        </w:rPr>
        <w:t>u</w:t>
      </w:r>
      <w:r w:rsidR="00130F2C">
        <w:rPr>
          <w:rFonts w:ascii="Times New Roman" w:eastAsia="Times New Roman" w:hAnsi="Times New Roman" w:cs="Times New Roman"/>
          <w:sz w:val="24"/>
          <w:szCs w:val="24"/>
        </w:rPr>
        <w:t>niversity-</w:t>
      </w:r>
      <w:r>
        <w:rPr>
          <w:rFonts w:ascii="Times New Roman" w:eastAsia="Times New Roman" w:hAnsi="Times New Roman" w:cs="Times New Roman"/>
          <w:sz w:val="24"/>
          <w:szCs w:val="24"/>
        </w:rPr>
        <w:t>c</w:t>
      </w:r>
      <w:r w:rsidR="00130F2C">
        <w:rPr>
          <w:rFonts w:ascii="Times New Roman" w:eastAsia="Times New Roman" w:hAnsi="Times New Roman" w:cs="Times New Roman"/>
          <w:sz w:val="24"/>
          <w:szCs w:val="24"/>
        </w:rPr>
        <w:t>ommunity collaborations</w:t>
      </w:r>
      <w:r>
        <w:rPr>
          <w:rFonts w:ascii="Times New Roman" w:eastAsia="Times New Roman" w:hAnsi="Times New Roman" w:cs="Times New Roman"/>
          <w:sz w:val="24"/>
          <w:szCs w:val="24"/>
        </w:rPr>
        <w:t xml:space="preserve">, this volume offers </w:t>
      </w:r>
      <w:r w:rsidR="00130F2C">
        <w:rPr>
          <w:rFonts w:ascii="Times New Roman" w:eastAsia="Times New Roman" w:hAnsi="Times New Roman" w:cs="Times New Roman"/>
          <w:sz w:val="24"/>
          <w:szCs w:val="24"/>
        </w:rPr>
        <w:t>a wide range of methodological perspectives</w:t>
      </w:r>
      <w:r>
        <w:rPr>
          <w:rFonts w:ascii="Times New Roman" w:eastAsia="Times New Roman" w:hAnsi="Times New Roman" w:cs="Times New Roman"/>
          <w:sz w:val="24"/>
          <w:szCs w:val="24"/>
        </w:rPr>
        <w:t>,</w:t>
      </w:r>
      <w:r w:rsidR="00130F2C">
        <w:rPr>
          <w:rFonts w:ascii="Times New Roman" w:eastAsia="Times New Roman" w:hAnsi="Times New Roman" w:cs="Times New Roman"/>
          <w:sz w:val="24"/>
          <w:szCs w:val="24"/>
        </w:rPr>
        <w:t xml:space="preserve"> </w:t>
      </w:r>
      <w:r w:rsidR="00C830F6">
        <w:rPr>
          <w:rFonts w:ascii="Times New Roman" w:eastAsia="Times New Roman" w:hAnsi="Times New Roman" w:cs="Times New Roman"/>
          <w:sz w:val="24"/>
          <w:szCs w:val="24"/>
        </w:rPr>
        <w:t>from qualitative ethnographies</w:t>
      </w:r>
      <w:r w:rsidR="00130F2C">
        <w:rPr>
          <w:rFonts w:ascii="Times New Roman" w:eastAsia="Times New Roman" w:hAnsi="Times New Roman" w:cs="Times New Roman"/>
          <w:sz w:val="24"/>
          <w:szCs w:val="24"/>
        </w:rPr>
        <w:t xml:space="preserve"> to quantitative statistical analysis</w:t>
      </w:r>
      <w:r w:rsidR="007715C6">
        <w:rPr>
          <w:rFonts w:ascii="Times New Roman" w:eastAsia="Times New Roman" w:hAnsi="Times New Roman" w:cs="Times New Roman"/>
          <w:sz w:val="24"/>
          <w:szCs w:val="24"/>
        </w:rPr>
        <w:t>, and from</w:t>
      </w:r>
      <w:r>
        <w:rPr>
          <w:rFonts w:ascii="Times New Roman" w:eastAsia="Times New Roman" w:hAnsi="Times New Roman" w:cs="Times New Roman"/>
          <w:sz w:val="24"/>
          <w:szCs w:val="24"/>
        </w:rPr>
        <w:t xml:space="preserve"> </w:t>
      </w:r>
      <w:r w:rsidR="00130F2C">
        <w:rPr>
          <w:rFonts w:ascii="Times New Roman" w:eastAsia="Times New Roman" w:hAnsi="Times New Roman" w:cs="Times New Roman"/>
          <w:sz w:val="24"/>
          <w:szCs w:val="24"/>
        </w:rPr>
        <w:t xml:space="preserve">mixed methods case studies </w:t>
      </w:r>
      <w:r w:rsidR="007715C6">
        <w:rPr>
          <w:rFonts w:ascii="Times New Roman" w:eastAsia="Times New Roman" w:hAnsi="Times New Roman" w:cs="Times New Roman"/>
          <w:sz w:val="24"/>
          <w:szCs w:val="24"/>
        </w:rPr>
        <w:t>to</w:t>
      </w:r>
      <w:r w:rsidR="00130F2C">
        <w:rPr>
          <w:rFonts w:ascii="Times New Roman" w:eastAsia="Times New Roman" w:hAnsi="Times New Roman" w:cs="Times New Roman"/>
          <w:sz w:val="24"/>
          <w:szCs w:val="24"/>
        </w:rPr>
        <w:t xml:space="preserve"> program evaluation work. </w:t>
      </w:r>
      <w:r w:rsidR="009201FC">
        <w:rPr>
          <w:rFonts w:ascii="Times New Roman" w:eastAsia="Times New Roman" w:hAnsi="Times New Roman" w:cs="Times New Roman"/>
          <w:sz w:val="24"/>
          <w:szCs w:val="24"/>
        </w:rPr>
        <w:t>Although there is a focus on North America, n</w:t>
      </w:r>
      <w:r>
        <w:rPr>
          <w:rFonts w:ascii="Times New Roman" w:eastAsia="Times New Roman" w:hAnsi="Times New Roman" w:cs="Times New Roman"/>
          <w:sz w:val="24"/>
          <w:szCs w:val="24"/>
        </w:rPr>
        <w:t>o</w:t>
      </w:r>
      <w:r w:rsidR="00130F2C">
        <w:rPr>
          <w:rFonts w:ascii="Times New Roman" w:eastAsia="Times New Roman" w:hAnsi="Times New Roman" w:cs="Times New Roman"/>
          <w:sz w:val="24"/>
          <w:szCs w:val="24"/>
        </w:rPr>
        <w:t xml:space="preserve"> two chapters are alike in </w:t>
      </w:r>
      <w:r w:rsidR="00294089">
        <w:rPr>
          <w:rFonts w:ascii="Times New Roman" w:eastAsia="Times New Roman" w:hAnsi="Times New Roman" w:cs="Times New Roman"/>
          <w:sz w:val="24"/>
          <w:szCs w:val="24"/>
        </w:rPr>
        <w:t>their specific locality</w:t>
      </w:r>
      <w:r w:rsidR="00130F2C">
        <w:rPr>
          <w:rFonts w:ascii="Times New Roman" w:eastAsia="Times New Roman" w:hAnsi="Times New Roman" w:cs="Times New Roman"/>
          <w:sz w:val="24"/>
          <w:szCs w:val="24"/>
        </w:rPr>
        <w:t xml:space="preserve">. The studies and social projects emerged </w:t>
      </w:r>
      <w:r w:rsidR="00C830F6">
        <w:rPr>
          <w:rFonts w:ascii="Times New Roman" w:eastAsia="Times New Roman" w:hAnsi="Times New Roman" w:cs="Times New Roman"/>
          <w:sz w:val="24"/>
          <w:szCs w:val="24"/>
        </w:rPr>
        <w:t>across</w:t>
      </w:r>
      <w:r w:rsidR="00130F2C">
        <w:rPr>
          <w:rFonts w:ascii="Times New Roman" w:eastAsia="Times New Roman" w:hAnsi="Times New Roman" w:cs="Times New Roman"/>
          <w:sz w:val="24"/>
          <w:szCs w:val="24"/>
        </w:rPr>
        <w:t xml:space="preserve"> the US</w:t>
      </w:r>
      <w:r w:rsidR="009201FC">
        <w:rPr>
          <w:rFonts w:ascii="Times New Roman" w:eastAsia="Times New Roman" w:hAnsi="Times New Roman" w:cs="Times New Roman"/>
          <w:sz w:val="24"/>
          <w:szCs w:val="24"/>
        </w:rPr>
        <w:t xml:space="preserve"> and Canada</w:t>
      </w:r>
      <w:r w:rsidR="00130F2C">
        <w:rPr>
          <w:rFonts w:ascii="Times New Roman" w:eastAsia="Times New Roman" w:hAnsi="Times New Roman" w:cs="Times New Roman"/>
          <w:sz w:val="24"/>
          <w:szCs w:val="24"/>
        </w:rPr>
        <w:t>, each centering the unique experiences of immigrant populations in those places</w:t>
      </w:r>
      <w:r w:rsidR="00B4357B">
        <w:rPr>
          <w:rFonts w:ascii="Times New Roman" w:eastAsia="Times New Roman" w:hAnsi="Times New Roman" w:cs="Times New Roman"/>
          <w:sz w:val="24"/>
          <w:szCs w:val="24"/>
        </w:rPr>
        <w:t>.</w:t>
      </w:r>
      <w:r w:rsidR="000051D5">
        <w:rPr>
          <w:rFonts w:ascii="Times New Roman" w:eastAsia="Times New Roman" w:hAnsi="Times New Roman" w:cs="Times New Roman"/>
          <w:sz w:val="24"/>
          <w:szCs w:val="24"/>
        </w:rPr>
        <w:t xml:space="preserve"> </w:t>
      </w:r>
      <w:r w:rsidR="00B4357B">
        <w:rPr>
          <w:rFonts w:ascii="Times New Roman" w:eastAsia="Times New Roman" w:hAnsi="Times New Roman" w:cs="Times New Roman"/>
          <w:sz w:val="24"/>
          <w:szCs w:val="24"/>
        </w:rPr>
        <w:t>T</w:t>
      </w:r>
      <w:r w:rsidR="000051D5">
        <w:rPr>
          <w:rFonts w:ascii="Times New Roman" w:eastAsia="Times New Roman" w:hAnsi="Times New Roman" w:cs="Times New Roman"/>
          <w:sz w:val="24"/>
          <w:szCs w:val="24"/>
        </w:rPr>
        <w:t xml:space="preserve">he </w:t>
      </w:r>
      <w:r w:rsidR="00B4357B">
        <w:rPr>
          <w:rFonts w:ascii="Times New Roman" w:eastAsia="Times New Roman" w:hAnsi="Times New Roman" w:cs="Times New Roman"/>
          <w:sz w:val="24"/>
          <w:szCs w:val="24"/>
        </w:rPr>
        <w:t xml:space="preserve">immigrant </w:t>
      </w:r>
      <w:r w:rsidR="000051D5">
        <w:rPr>
          <w:rFonts w:ascii="Times New Roman" w:eastAsia="Times New Roman" w:hAnsi="Times New Roman" w:cs="Times New Roman"/>
          <w:sz w:val="24"/>
          <w:szCs w:val="24"/>
        </w:rPr>
        <w:t>populations were diverse</w:t>
      </w:r>
      <w:r w:rsidR="00B4357B">
        <w:rPr>
          <w:rFonts w:ascii="Times New Roman" w:eastAsia="Times New Roman" w:hAnsi="Times New Roman" w:cs="Times New Roman"/>
          <w:sz w:val="24"/>
          <w:szCs w:val="24"/>
        </w:rPr>
        <w:t>, having come</w:t>
      </w:r>
      <w:r w:rsidR="000051D5">
        <w:rPr>
          <w:rFonts w:ascii="Times New Roman" w:eastAsia="Times New Roman" w:hAnsi="Times New Roman" w:cs="Times New Roman"/>
          <w:sz w:val="24"/>
          <w:szCs w:val="24"/>
        </w:rPr>
        <w:t xml:space="preserve"> from</w:t>
      </w:r>
      <w:r w:rsidR="00B4357B">
        <w:rPr>
          <w:rFonts w:ascii="Times New Roman" w:eastAsia="Times New Roman" w:hAnsi="Times New Roman" w:cs="Times New Roman"/>
          <w:sz w:val="24"/>
          <w:szCs w:val="24"/>
        </w:rPr>
        <w:t xml:space="preserve"> multiple</w:t>
      </w:r>
      <w:r w:rsidR="000051D5">
        <w:rPr>
          <w:rFonts w:ascii="Times New Roman" w:eastAsia="Times New Roman" w:hAnsi="Times New Roman" w:cs="Times New Roman"/>
          <w:sz w:val="24"/>
          <w:szCs w:val="24"/>
        </w:rPr>
        <w:t xml:space="preserve"> Central and South America</w:t>
      </w:r>
      <w:r w:rsidR="00B4357B">
        <w:rPr>
          <w:rFonts w:ascii="Times New Roman" w:eastAsia="Times New Roman" w:hAnsi="Times New Roman" w:cs="Times New Roman"/>
          <w:sz w:val="24"/>
          <w:szCs w:val="24"/>
        </w:rPr>
        <w:t>n</w:t>
      </w:r>
      <w:r w:rsidR="000051D5">
        <w:rPr>
          <w:rFonts w:ascii="Times New Roman" w:eastAsia="Times New Roman" w:hAnsi="Times New Roman" w:cs="Times New Roman"/>
          <w:sz w:val="24"/>
          <w:szCs w:val="24"/>
        </w:rPr>
        <w:t>, Africa</w:t>
      </w:r>
      <w:r w:rsidR="00B4357B">
        <w:rPr>
          <w:rFonts w:ascii="Times New Roman" w:eastAsia="Times New Roman" w:hAnsi="Times New Roman" w:cs="Times New Roman"/>
          <w:sz w:val="24"/>
          <w:szCs w:val="24"/>
        </w:rPr>
        <w:t>n</w:t>
      </w:r>
      <w:r w:rsidR="000051D5">
        <w:rPr>
          <w:rFonts w:ascii="Times New Roman" w:eastAsia="Times New Roman" w:hAnsi="Times New Roman" w:cs="Times New Roman"/>
          <w:sz w:val="24"/>
          <w:szCs w:val="24"/>
        </w:rPr>
        <w:t>, and Asia</w:t>
      </w:r>
      <w:r w:rsidR="00B4357B">
        <w:rPr>
          <w:rFonts w:ascii="Times New Roman" w:eastAsia="Times New Roman" w:hAnsi="Times New Roman" w:cs="Times New Roman"/>
          <w:sz w:val="24"/>
          <w:szCs w:val="24"/>
        </w:rPr>
        <w:t>n nations</w:t>
      </w:r>
      <w:r w:rsidR="00130F2C">
        <w:rPr>
          <w:rFonts w:ascii="Times New Roman" w:eastAsia="Times New Roman" w:hAnsi="Times New Roman" w:cs="Times New Roman"/>
          <w:sz w:val="24"/>
          <w:szCs w:val="24"/>
        </w:rPr>
        <w:t xml:space="preserve">. Research settings include South Texas, Minnesota, Michigan, the Mid-Atlantic, Alabama, the Bay Area, Washington, and </w:t>
      </w:r>
      <w:r w:rsidR="00415AFB">
        <w:rPr>
          <w:rFonts w:ascii="Times New Roman" w:eastAsia="Times New Roman" w:hAnsi="Times New Roman" w:cs="Times New Roman"/>
          <w:sz w:val="24"/>
          <w:szCs w:val="24"/>
        </w:rPr>
        <w:t>more</w:t>
      </w:r>
      <w:r w:rsidR="00130F2C">
        <w:rPr>
          <w:rFonts w:ascii="Times New Roman" w:eastAsia="Times New Roman" w:hAnsi="Times New Roman" w:cs="Times New Roman"/>
          <w:sz w:val="24"/>
          <w:szCs w:val="24"/>
        </w:rPr>
        <w:t xml:space="preserve">. </w:t>
      </w:r>
      <w:r w:rsidR="00415AFB">
        <w:rPr>
          <w:rFonts w:ascii="Times New Roman" w:eastAsia="Times New Roman" w:hAnsi="Times New Roman" w:cs="Times New Roman"/>
          <w:sz w:val="24"/>
          <w:szCs w:val="24"/>
        </w:rPr>
        <w:t xml:space="preserve">Further, the structure </w:t>
      </w:r>
      <w:r w:rsidR="009201FC">
        <w:rPr>
          <w:rFonts w:ascii="Times New Roman" w:eastAsia="Times New Roman" w:hAnsi="Times New Roman" w:cs="Times New Roman"/>
          <w:sz w:val="24"/>
          <w:szCs w:val="24"/>
        </w:rPr>
        <w:t xml:space="preserve">of </w:t>
      </w:r>
      <w:r w:rsidR="00130F2C">
        <w:rPr>
          <w:rFonts w:ascii="Times New Roman" w:eastAsia="Times New Roman" w:hAnsi="Times New Roman" w:cs="Times New Roman"/>
          <w:sz w:val="24"/>
          <w:szCs w:val="24"/>
        </w:rPr>
        <w:t xml:space="preserve">each collaborative initiative varied </w:t>
      </w:r>
      <w:r w:rsidR="00415AFB">
        <w:rPr>
          <w:rFonts w:ascii="Times New Roman" w:eastAsia="Times New Roman" w:hAnsi="Times New Roman" w:cs="Times New Roman"/>
          <w:sz w:val="24"/>
          <w:szCs w:val="24"/>
        </w:rPr>
        <w:t xml:space="preserve">widely </w:t>
      </w:r>
      <w:r w:rsidR="00130F2C">
        <w:rPr>
          <w:rFonts w:ascii="Times New Roman" w:eastAsia="Times New Roman" w:hAnsi="Times New Roman" w:cs="Times New Roman"/>
          <w:sz w:val="24"/>
          <w:szCs w:val="24"/>
        </w:rPr>
        <w:t>from one chapter to the next.</w:t>
      </w:r>
      <w:r w:rsidR="00415AFB">
        <w:rPr>
          <w:rFonts w:ascii="Times New Roman" w:eastAsia="Times New Roman" w:hAnsi="Times New Roman" w:cs="Times New Roman"/>
          <w:sz w:val="24"/>
          <w:szCs w:val="24"/>
        </w:rPr>
        <w:t xml:space="preserve"> The</w:t>
      </w:r>
      <w:r w:rsidR="006D4011">
        <w:rPr>
          <w:rFonts w:ascii="Times New Roman" w:eastAsia="Times New Roman" w:hAnsi="Times New Roman" w:cs="Times New Roman"/>
          <w:sz w:val="24"/>
          <w:szCs w:val="24"/>
        </w:rPr>
        <w:t xml:space="preserve"> contributors describe the</w:t>
      </w:r>
      <w:r w:rsidR="00415AFB">
        <w:rPr>
          <w:rFonts w:ascii="Times New Roman" w:eastAsia="Times New Roman" w:hAnsi="Times New Roman" w:cs="Times New Roman"/>
          <w:sz w:val="24"/>
          <w:szCs w:val="24"/>
        </w:rPr>
        <w:t xml:space="preserve"> </w:t>
      </w:r>
      <w:r w:rsidR="00695121">
        <w:rPr>
          <w:rFonts w:ascii="Times New Roman" w:eastAsia="Times New Roman" w:hAnsi="Times New Roman" w:cs="Times New Roman"/>
          <w:sz w:val="24"/>
          <w:szCs w:val="24"/>
        </w:rPr>
        <w:t xml:space="preserve">various </w:t>
      </w:r>
      <w:r w:rsidR="00415AFB">
        <w:rPr>
          <w:rFonts w:ascii="Times New Roman" w:eastAsia="Times New Roman" w:hAnsi="Times New Roman" w:cs="Times New Roman"/>
          <w:sz w:val="24"/>
          <w:szCs w:val="24"/>
        </w:rPr>
        <w:t xml:space="preserve">actors within these initiatives –educational </w:t>
      </w:r>
      <w:r w:rsidR="00130F2C">
        <w:rPr>
          <w:rFonts w:ascii="Times New Roman" w:eastAsia="Times New Roman" w:hAnsi="Times New Roman" w:cs="Times New Roman"/>
          <w:sz w:val="24"/>
          <w:szCs w:val="24"/>
        </w:rPr>
        <w:t>non-profits, charter schools, tutoring centers, community schools, school leaders, and activist network</w:t>
      </w:r>
      <w:r w:rsidR="00695121">
        <w:rPr>
          <w:rFonts w:ascii="Times New Roman" w:eastAsia="Times New Roman" w:hAnsi="Times New Roman" w:cs="Times New Roman"/>
          <w:sz w:val="24"/>
          <w:szCs w:val="24"/>
        </w:rPr>
        <w:t>s</w:t>
      </w:r>
      <w:r w:rsidR="00415AFB">
        <w:rPr>
          <w:rFonts w:ascii="Times New Roman" w:eastAsia="Times New Roman" w:hAnsi="Times New Roman" w:cs="Times New Roman"/>
          <w:sz w:val="24"/>
          <w:szCs w:val="24"/>
        </w:rPr>
        <w:t xml:space="preserve"> –</w:t>
      </w:r>
      <w:r w:rsidR="006D4011">
        <w:rPr>
          <w:rFonts w:ascii="Times New Roman" w:eastAsia="Times New Roman" w:hAnsi="Times New Roman" w:cs="Times New Roman"/>
          <w:sz w:val="24"/>
          <w:szCs w:val="24"/>
        </w:rPr>
        <w:t xml:space="preserve">by situating each within their </w:t>
      </w:r>
      <w:r w:rsidR="00695121">
        <w:rPr>
          <w:rFonts w:ascii="Times New Roman" w:eastAsia="Times New Roman" w:hAnsi="Times New Roman" w:cs="Times New Roman"/>
          <w:sz w:val="24"/>
          <w:szCs w:val="24"/>
        </w:rPr>
        <w:t>unique geographic settings</w:t>
      </w:r>
      <w:r w:rsidR="00130F2C">
        <w:rPr>
          <w:rFonts w:ascii="Times New Roman" w:eastAsia="Times New Roman" w:hAnsi="Times New Roman" w:cs="Times New Roman"/>
          <w:sz w:val="24"/>
          <w:szCs w:val="24"/>
        </w:rPr>
        <w:t xml:space="preserve"> and in relation to universities and K-12 school system as they respond to the </w:t>
      </w:r>
      <w:r w:rsidR="006D4011">
        <w:rPr>
          <w:rFonts w:ascii="Times New Roman" w:eastAsia="Times New Roman" w:hAnsi="Times New Roman" w:cs="Times New Roman"/>
          <w:sz w:val="24"/>
          <w:szCs w:val="24"/>
        </w:rPr>
        <w:t xml:space="preserve">specific </w:t>
      </w:r>
      <w:r w:rsidR="00130F2C">
        <w:rPr>
          <w:rFonts w:ascii="Times New Roman" w:eastAsia="Times New Roman" w:hAnsi="Times New Roman" w:cs="Times New Roman"/>
          <w:sz w:val="24"/>
          <w:szCs w:val="24"/>
        </w:rPr>
        <w:t xml:space="preserve">needs of </w:t>
      </w:r>
      <w:r w:rsidR="00695121">
        <w:rPr>
          <w:rFonts w:ascii="Times New Roman" w:eastAsia="Times New Roman" w:hAnsi="Times New Roman" w:cs="Times New Roman"/>
          <w:sz w:val="24"/>
          <w:szCs w:val="24"/>
        </w:rPr>
        <w:t xml:space="preserve">their local </w:t>
      </w:r>
      <w:r w:rsidR="00130F2C">
        <w:rPr>
          <w:rFonts w:ascii="Times New Roman" w:eastAsia="Times New Roman" w:hAnsi="Times New Roman" w:cs="Times New Roman"/>
          <w:sz w:val="24"/>
          <w:szCs w:val="24"/>
        </w:rPr>
        <w:t xml:space="preserve">immigrant groups. </w:t>
      </w:r>
    </w:p>
    <w:p w14:paraId="0000000D" w14:textId="77777777" w:rsidR="0029438F" w:rsidRDefault="0029438F">
      <w:pPr>
        <w:rPr>
          <w:rFonts w:ascii="Times New Roman" w:eastAsia="Times New Roman" w:hAnsi="Times New Roman" w:cs="Times New Roman"/>
          <w:sz w:val="24"/>
          <w:szCs w:val="24"/>
        </w:rPr>
      </w:pPr>
    </w:p>
    <w:p w14:paraId="0000000E" w14:textId="49F91B02" w:rsidR="0029438F" w:rsidRDefault="00811D7A">
      <w:pPr>
        <w:rPr>
          <w:rFonts w:ascii="Times New Roman" w:eastAsia="Times New Roman" w:hAnsi="Times New Roman" w:cs="Times New Roman"/>
          <w:sz w:val="24"/>
          <w:szCs w:val="24"/>
        </w:rPr>
      </w:pPr>
      <w:r w:rsidRPr="00811D7A">
        <w:rPr>
          <w:rFonts w:ascii="Times New Roman" w:eastAsia="Times New Roman" w:hAnsi="Times New Roman" w:cs="Times New Roman"/>
          <w:sz w:val="24"/>
          <w:szCs w:val="24"/>
        </w:rPr>
        <w:t>The variety of perspectives and settings presented in this volume will benefit multiple audiences</w:t>
      </w:r>
      <w:r>
        <w:rPr>
          <w:rFonts w:ascii="Times New Roman" w:eastAsia="Times New Roman" w:hAnsi="Times New Roman" w:cs="Times New Roman"/>
          <w:sz w:val="24"/>
          <w:szCs w:val="24"/>
        </w:rPr>
        <w:t>.</w:t>
      </w:r>
      <w:r w:rsidRPr="00811D7A">
        <w:rPr>
          <w:rFonts w:ascii="Times New Roman" w:eastAsia="Times New Roman" w:hAnsi="Times New Roman" w:cs="Times New Roman"/>
          <w:sz w:val="24"/>
          <w:szCs w:val="24"/>
        </w:rPr>
        <w:t xml:space="preserve"> </w:t>
      </w:r>
      <w:r w:rsidR="00130F2C">
        <w:rPr>
          <w:rFonts w:ascii="Times New Roman" w:eastAsia="Times New Roman" w:hAnsi="Times New Roman" w:cs="Times New Roman"/>
          <w:sz w:val="24"/>
          <w:szCs w:val="24"/>
        </w:rPr>
        <w:t xml:space="preserve">Graduate student and faculty researchers </w:t>
      </w:r>
      <w:r>
        <w:rPr>
          <w:rFonts w:ascii="Times New Roman" w:eastAsia="Times New Roman" w:hAnsi="Times New Roman" w:cs="Times New Roman"/>
          <w:sz w:val="24"/>
          <w:szCs w:val="24"/>
        </w:rPr>
        <w:t xml:space="preserve">might </w:t>
      </w:r>
      <w:r w:rsidR="00294089">
        <w:rPr>
          <w:rFonts w:ascii="Times New Roman" w:eastAsia="Times New Roman" w:hAnsi="Times New Roman" w:cs="Times New Roman"/>
          <w:sz w:val="24"/>
          <w:szCs w:val="24"/>
        </w:rPr>
        <w:t xml:space="preserve">be interested in </w:t>
      </w:r>
      <w:r>
        <w:rPr>
          <w:rFonts w:ascii="Times New Roman" w:eastAsia="Times New Roman" w:hAnsi="Times New Roman" w:cs="Times New Roman"/>
          <w:sz w:val="24"/>
          <w:szCs w:val="24"/>
        </w:rPr>
        <w:t xml:space="preserve">the </w:t>
      </w:r>
      <w:r w:rsidR="00130F2C">
        <w:rPr>
          <w:rFonts w:ascii="Times New Roman" w:eastAsia="Times New Roman" w:hAnsi="Times New Roman" w:cs="Times New Roman"/>
          <w:sz w:val="24"/>
          <w:szCs w:val="24"/>
        </w:rPr>
        <w:t xml:space="preserve">dearth of literature on immigrant education </w:t>
      </w:r>
      <w:r>
        <w:rPr>
          <w:rFonts w:ascii="Times New Roman" w:eastAsia="Times New Roman" w:hAnsi="Times New Roman" w:cs="Times New Roman"/>
          <w:sz w:val="24"/>
          <w:szCs w:val="24"/>
        </w:rPr>
        <w:t xml:space="preserve">reviewed within each chapter or </w:t>
      </w:r>
      <w:r w:rsidR="00294089">
        <w:rPr>
          <w:rFonts w:ascii="Times New Roman" w:eastAsia="Times New Roman" w:hAnsi="Times New Roman" w:cs="Times New Roman"/>
          <w:sz w:val="24"/>
          <w:szCs w:val="24"/>
        </w:rPr>
        <w:t xml:space="preserve">the </w:t>
      </w:r>
      <w:r w:rsidR="00130F2C">
        <w:rPr>
          <w:rFonts w:ascii="Times New Roman" w:eastAsia="Times New Roman" w:hAnsi="Times New Roman" w:cs="Times New Roman"/>
          <w:sz w:val="24"/>
          <w:szCs w:val="24"/>
        </w:rPr>
        <w:t>accessibl</w:t>
      </w:r>
      <w:r>
        <w:rPr>
          <w:rFonts w:ascii="Times New Roman" w:eastAsia="Times New Roman" w:hAnsi="Times New Roman" w:cs="Times New Roman"/>
          <w:sz w:val="24"/>
          <w:szCs w:val="24"/>
        </w:rPr>
        <w:t>y written</w:t>
      </w:r>
      <w:r w:rsidR="00130F2C">
        <w:rPr>
          <w:rFonts w:ascii="Times New Roman" w:eastAsia="Times New Roman" w:hAnsi="Times New Roman" w:cs="Times New Roman"/>
          <w:sz w:val="24"/>
          <w:szCs w:val="24"/>
        </w:rPr>
        <w:t xml:space="preserve"> introductions to multiple critical, theoretical frameworks. I see </w:t>
      </w:r>
      <w:proofErr w:type="gramStart"/>
      <w:r w:rsidR="00130F2C">
        <w:rPr>
          <w:rFonts w:ascii="Times New Roman" w:eastAsia="Times New Roman" w:hAnsi="Times New Roman" w:cs="Times New Roman"/>
          <w:sz w:val="24"/>
          <w:szCs w:val="24"/>
        </w:rPr>
        <w:t>particular value</w:t>
      </w:r>
      <w:proofErr w:type="gramEnd"/>
      <w:r w:rsidR="00130F2C">
        <w:rPr>
          <w:rFonts w:ascii="Times New Roman" w:eastAsia="Times New Roman" w:hAnsi="Times New Roman" w:cs="Times New Roman"/>
          <w:sz w:val="24"/>
          <w:szCs w:val="24"/>
        </w:rPr>
        <w:t xml:space="preserve"> for </w:t>
      </w:r>
      <w:r w:rsidR="00294089">
        <w:rPr>
          <w:rFonts w:ascii="Times New Roman" w:eastAsia="Times New Roman" w:hAnsi="Times New Roman" w:cs="Times New Roman"/>
          <w:sz w:val="24"/>
          <w:szCs w:val="24"/>
        </w:rPr>
        <w:t xml:space="preserve">researchers </w:t>
      </w:r>
      <w:r>
        <w:rPr>
          <w:rFonts w:ascii="Times New Roman" w:eastAsia="Times New Roman" w:hAnsi="Times New Roman" w:cs="Times New Roman"/>
          <w:sz w:val="24"/>
          <w:szCs w:val="24"/>
        </w:rPr>
        <w:t xml:space="preserve">whose work is </w:t>
      </w:r>
      <w:r w:rsidR="00130F2C">
        <w:rPr>
          <w:rFonts w:ascii="Times New Roman" w:eastAsia="Times New Roman" w:hAnsi="Times New Roman" w:cs="Times New Roman"/>
          <w:sz w:val="24"/>
          <w:szCs w:val="24"/>
        </w:rPr>
        <w:t xml:space="preserve">focused on equity in education, identity, </w:t>
      </w:r>
      <w:r>
        <w:rPr>
          <w:rFonts w:ascii="Times New Roman" w:eastAsia="Times New Roman" w:hAnsi="Times New Roman" w:cs="Times New Roman"/>
          <w:sz w:val="24"/>
          <w:szCs w:val="24"/>
        </w:rPr>
        <w:t xml:space="preserve">and </w:t>
      </w:r>
      <w:r w:rsidR="00130F2C">
        <w:rPr>
          <w:rFonts w:ascii="Times New Roman" w:eastAsia="Times New Roman" w:hAnsi="Times New Roman" w:cs="Times New Roman"/>
          <w:sz w:val="24"/>
          <w:szCs w:val="24"/>
        </w:rPr>
        <w:t>language learning</w:t>
      </w:r>
      <w:r>
        <w:rPr>
          <w:rFonts w:ascii="Times New Roman" w:eastAsia="Times New Roman" w:hAnsi="Times New Roman" w:cs="Times New Roman"/>
          <w:sz w:val="24"/>
          <w:szCs w:val="24"/>
        </w:rPr>
        <w:t xml:space="preserve">. It also may be relevant for </w:t>
      </w:r>
      <w:r w:rsidR="00294089">
        <w:rPr>
          <w:rFonts w:ascii="Times New Roman" w:eastAsia="Times New Roman" w:hAnsi="Times New Roman" w:cs="Times New Roman"/>
          <w:sz w:val="24"/>
          <w:szCs w:val="24"/>
        </w:rPr>
        <w:t xml:space="preserve">those </w:t>
      </w:r>
      <w:r>
        <w:rPr>
          <w:rFonts w:ascii="Times New Roman" w:eastAsia="Times New Roman" w:hAnsi="Times New Roman" w:cs="Times New Roman"/>
          <w:sz w:val="24"/>
          <w:szCs w:val="24"/>
        </w:rPr>
        <w:t xml:space="preserve">working with </w:t>
      </w:r>
      <w:r w:rsidR="00130F2C">
        <w:rPr>
          <w:rFonts w:ascii="Times New Roman" w:eastAsia="Times New Roman" w:hAnsi="Times New Roman" w:cs="Times New Roman"/>
          <w:sz w:val="24"/>
          <w:szCs w:val="24"/>
        </w:rPr>
        <w:t>students designated as English Learners or Heritage Learners or</w:t>
      </w:r>
      <w:r>
        <w:rPr>
          <w:rFonts w:ascii="Times New Roman" w:eastAsia="Times New Roman" w:hAnsi="Times New Roman" w:cs="Times New Roman"/>
          <w:sz w:val="24"/>
          <w:szCs w:val="24"/>
        </w:rPr>
        <w:t xml:space="preserve"> </w:t>
      </w:r>
      <w:r w:rsidR="00B4357B">
        <w:rPr>
          <w:rFonts w:ascii="Times New Roman" w:eastAsia="Times New Roman" w:hAnsi="Times New Roman" w:cs="Times New Roman"/>
          <w:sz w:val="24"/>
          <w:szCs w:val="24"/>
        </w:rPr>
        <w:t>with</w:t>
      </w:r>
      <w:r>
        <w:rPr>
          <w:rFonts w:ascii="Times New Roman" w:eastAsia="Times New Roman" w:hAnsi="Times New Roman" w:cs="Times New Roman"/>
          <w:sz w:val="24"/>
          <w:szCs w:val="24"/>
        </w:rPr>
        <w:t>in</w:t>
      </w:r>
      <w:r w:rsidR="00130F2C">
        <w:rPr>
          <w:rFonts w:ascii="Times New Roman" w:eastAsia="Times New Roman" w:hAnsi="Times New Roman" w:cs="Times New Roman"/>
          <w:sz w:val="24"/>
          <w:szCs w:val="24"/>
        </w:rPr>
        <w:t xml:space="preserve"> informal learning</w:t>
      </w:r>
      <w:r>
        <w:rPr>
          <w:rFonts w:ascii="Times New Roman" w:eastAsia="Times New Roman" w:hAnsi="Times New Roman" w:cs="Times New Roman"/>
          <w:sz w:val="24"/>
          <w:szCs w:val="24"/>
        </w:rPr>
        <w:t xml:space="preserve"> settings</w:t>
      </w:r>
      <w:r w:rsidR="00130F2C">
        <w:rPr>
          <w:rFonts w:ascii="Times New Roman" w:eastAsia="Times New Roman" w:hAnsi="Times New Roman" w:cs="Times New Roman"/>
          <w:sz w:val="24"/>
          <w:szCs w:val="24"/>
        </w:rPr>
        <w:t xml:space="preserve">. </w:t>
      </w:r>
      <w:r w:rsidR="00294089">
        <w:rPr>
          <w:rFonts w:ascii="Times New Roman" w:eastAsia="Times New Roman" w:hAnsi="Times New Roman" w:cs="Times New Roman"/>
          <w:sz w:val="24"/>
          <w:szCs w:val="24"/>
        </w:rPr>
        <w:t xml:space="preserve"> T</w:t>
      </w:r>
      <w:r w:rsidR="00130F2C">
        <w:rPr>
          <w:rFonts w:ascii="Times New Roman" w:eastAsia="Times New Roman" w:hAnsi="Times New Roman" w:cs="Times New Roman"/>
          <w:sz w:val="24"/>
          <w:szCs w:val="24"/>
        </w:rPr>
        <w:t>eacher</w:t>
      </w:r>
      <w:r w:rsidR="0029408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29408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130F2C">
        <w:rPr>
          <w:rFonts w:ascii="Times New Roman" w:eastAsia="Times New Roman" w:hAnsi="Times New Roman" w:cs="Times New Roman"/>
          <w:sz w:val="24"/>
          <w:szCs w:val="24"/>
        </w:rPr>
        <w:t>school leader</w:t>
      </w:r>
      <w:r w:rsidR="00294089">
        <w:rPr>
          <w:rFonts w:ascii="Times New Roman" w:eastAsia="Times New Roman" w:hAnsi="Times New Roman" w:cs="Times New Roman"/>
          <w:sz w:val="24"/>
          <w:szCs w:val="24"/>
        </w:rPr>
        <w:t>s</w:t>
      </w:r>
      <w:r w:rsidR="00130F2C">
        <w:rPr>
          <w:rFonts w:ascii="Times New Roman" w:eastAsia="Times New Roman" w:hAnsi="Times New Roman" w:cs="Times New Roman"/>
          <w:sz w:val="24"/>
          <w:szCs w:val="24"/>
        </w:rPr>
        <w:t xml:space="preserve"> might </w:t>
      </w:r>
      <w:r w:rsidR="00294089">
        <w:rPr>
          <w:rFonts w:ascii="Times New Roman" w:eastAsia="Times New Roman" w:hAnsi="Times New Roman" w:cs="Times New Roman"/>
          <w:sz w:val="24"/>
          <w:szCs w:val="24"/>
        </w:rPr>
        <w:t xml:space="preserve">benefit from </w:t>
      </w:r>
      <w:r w:rsidR="00130F2C">
        <w:rPr>
          <w:rFonts w:ascii="Times New Roman" w:eastAsia="Times New Roman" w:hAnsi="Times New Roman" w:cs="Times New Roman"/>
          <w:sz w:val="24"/>
          <w:szCs w:val="24"/>
        </w:rPr>
        <w:t xml:space="preserve">chapters like the one by </w:t>
      </w:r>
      <w:proofErr w:type="spellStart"/>
      <w:r w:rsidR="00130F2C">
        <w:rPr>
          <w:rFonts w:ascii="Times New Roman" w:eastAsia="Times New Roman" w:hAnsi="Times New Roman" w:cs="Times New Roman"/>
          <w:sz w:val="24"/>
          <w:szCs w:val="24"/>
        </w:rPr>
        <w:t>Susnara</w:t>
      </w:r>
      <w:proofErr w:type="spellEnd"/>
      <w:r w:rsidR="00130F2C">
        <w:rPr>
          <w:rFonts w:ascii="Times New Roman" w:eastAsia="Times New Roman" w:hAnsi="Times New Roman" w:cs="Times New Roman"/>
          <w:sz w:val="24"/>
          <w:szCs w:val="24"/>
        </w:rPr>
        <w:t xml:space="preserve">, Berryhill, Wilson, and Ziegler that unpacks the relationship of immigrant parent-school involvement and student outcomes and offers suggestions for how to facilitate strong parent-school engagement. Program evaluators might appreciate the multiple evaluations </w:t>
      </w:r>
      <w:r w:rsidR="00540B51">
        <w:rPr>
          <w:rFonts w:ascii="Times New Roman" w:eastAsia="Times New Roman" w:hAnsi="Times New Roman" w:cs="Times New Roman"/>
          <w:sz w:val="24"/>
          <w:szCs w:val="24"/>
        </w:rPr>
        <w:t>of</w:t>
      </w:r>
      <w:r w:rsidR="00130F2C">
        <w:rPr>
          <w:rFonts w:ascii="Times New Roman" w:eastAsia="Times New Roman" w:hAnsi="Times New Roman" w:cs="Times New Roman"/>
          <w:sz w:val="24"/>
          <w:szCs w:val="24"/>
        </w:rPr>
        <w:t xml:space="preserve"> programs </w:t>
      </w:r>
      <w:r w:rsidR="00540B51">
        <w:rPr>
          <w:rFonts w:ascii="Times New Roman" w:eastAsia="Times New Roman" w:hAnsi="Times New Roman" w:cs="Times New Roman"/>
          <w:sz w:val="24"/>
          <w:szCs w:val="24"/>
        </w:rPr>
        <w:t xml:space="preserve">that </w:t>
      </w:r>
      <w:r w:rsidR="00130F2C">
        <w:rPr>
          <w:rFonts w:ascii="Times New Roman" w:eastAsia="Times New Roman" w:hAnsi="Times New Roman" w:cs="Times New Roman"/>
          <w:sz w:val="24"/>
          <w:szCs w:val="24"/>
        </w:rPr>
        <w:t>attempt</w:t>
      </w:r>
      <w:r w:rsidR="00540B51">
        <w:rPr>
          <w:rFonts w:ascii="Times New Roman" w:eastAsia="Times New Roman" w:hAnsi="Times New Roman" w:cs="Times New Roman"/>
          <w:sz w:val="24"/>
          <w:szCs w:val="24"/>
        </w:rPr>
        <w:t>ed</w:t>
      </w:r>
      <w:r w:rsidR="00130F2C">
        <w:rPr>
          <w:rFonts w:ascii="Times New Roman" w:eastAsia="Times New Roman" w:hAnsi="Times New Roman" w:cs="Times New Roman"/>
          <w:sz w:val="24"/>
          <w:szCs w:val="24"/>
        </w:rPr>
        <w:t xml:space="preserve"> to balance between the needs of 1) schools, which often have a bottom line and are </w:t>
      </w:r>
      <w:r w:rsidR="00C830F6">
        <w:rPr>
          <w:rFonts w:ascii="Times New Roman" w:eastAsia="Times New Roman" w:hAnsi="Times New Roman" w:cs="Times New Roman"/>
          <w:sz w:val="24"/>
          <w:szCs w:val="24"/>
        </w:rPr>
        <w:t>under-resourced</w:t>
      </w:r>
      <w:r w:rsidR="00130F2C">
        <w:rPr>
          <w:rFonts w:ascii="Times New Roman" w:eastAsia="Times New Roman" w:hAnsi="Times New Roman" w:cs="Times New Roman"/>
          <w:sz w:val="24"/>
          <w:szCs w:val="24"/>
        </w:rPr>
        <w:t>, and 2</w:t>
      </w:r>
      <w:r w:rsidR="00C830F6">
        <w:rPr>
          <w:rFonts w:ascii="Times New Roman" w:eastAsia="Times New Roman" w:hAnsi="Times New Roman" w:cs="Times New Roman"/>
          <w:sz w:val="24"/>
          <w:szCs w:val="24"/>
        </w:rPr>
        <w:t>) immigrant</w:t>
      </w:r>
      <w:r w:rsidR="00130F2C">
        <w:rPr>
          <w:rFonts w:ascii="Times New Roman" w:eastAsia="Times New Roman" w:hAnsi="Times New Roman" w:cs="Times New Roman"/>
          <w:sz w:val="24"/>
          <w:szCs w:val="24"/>
        </w:rPr>
        <w:t xml:space="preserve"> students and their families, who may have the most to lose in the long run. Policymakers who want to make local spaces more welcoming to immigrant students and families by implementing </w:t>
      </w:r>
      <w:r w:rsidR="00130F2C">
        <w:rPr>
          <w:rFonts w:ascii="Times New Roman" w:eastAsia="Times New Roman" w:hAnsi="Times New Roman" w:cs="Times New Roman"/>
          <w:i/>
          <w:sz w:val="24"/>
          <w:szCs w:val="24"/>
        </w:rPr>
        <w:t>structural</w:t>
      </w:r>
      <w:r w:rsidR="00130F2C">
        <w:rPr>
          <w:rFonts w:ascii="Times New Roman" w:eastAsia="Times New Roman" w:hAnsi="Times New Roman" w:cs="Times New Roman"/>
          <w:sz w:val="24"/>
          <w:szCs w:val="24"/>
        </w:rPr>
        <w:t xml:space="preserve"> changes might appreciate the incorporation of important contextual information relevant to specific case</w:t>
      </w:r>
      <w:r w:rsidR="00540B51">
        <w:rPr>
          <w:rFonts w:ascii="Times New Roman" w:eastAsia="Times New Roman" w:hAnsi="Times New Roman" w:cs="Times New Roman"/>
          <w:sz w:val="24"/>
          <w:szCs w:val="24"/>
        </w:rPr>
        <w:t>s</w:t>
      </w:r>
      <w:r w:rsidR="00130F2C">
        <w:rPr>
          <w:rFonts w:ascii="Times New Roman" w:eastAsia="Times New Roman" w:hAnsi="Times New Roman" w:cs="Times New Roman"/>
          <w:sz w:val="24"/>
          <w:szCs w:val="24"/>
        </w:rPr>
        <w:t xml:space="preserve">. For instance, Colvin, Stevenson, and Barajas interrogate visibility and belonging in a small rural town through a collaborative program </w:t>
      </w:r>
      <w:r w:rsidR="00540B51">
        <w:rPr>
          <w:rFonts w:ascii="Times New Roman" w:eastAsia="Times New Roman" w:hAnsi="Times New Roman" w:cs="Times New Roman"/>
          <w:sz w:val="24"/>
          <w:szCs w:val="24"/>
        </w:rPr>
        <w:t>providing</w:t>
      </w:r>
      <w:r w:rsidR="00130F2C">
        <w:rPr>
          <w:rFonts w:ascii="Times New Roman" w:eastAsia="Times New Roman" w:hAnsi="Times New Roman" w:cs="Times New Roman"/>
          <w:sz w:val="24"/>
          <w:szCs w:val="24"/>
        </w:rPr>
        <w:t xml:space="preserve"> immigrants with language and literacy assistance, but they situation their </w:t>
      </w:r>
      <w:r w:rsidR="00540B51">
        <w:rPr>
          <w:rFonts w:ascii="Times New Roman" w:eastAsia="Times New Roman" w:hAnsi="Times New Roman" w:cs="Times New Roman"/>
          <w:sz w:val="24"/>
          <w:szCs w:val="24"/>
        </w:rPr>
        <w:t xml:space="preserve">contemporary </w:t>
      </w:r>
      <w:r w:rsidR="00130F2C">
        <w:rPr>
          <w:rFonts w:ascii="Times New Roman" w:eastAsia="Times New Roman" w:hAnsi="Times New Roman" w:cs="Times New Roman"/>
          <w:sz w:val="24"/>
          <w:szCs w:val="24"/>
        </w:rPr>
        <w:t xml:space="preserve">study within the larger history of community, labor, and migration in and out </w:t>
      </w:r>
      <w:r w:rsidR="00540B51">
        <w:rPr>
          <w:rFonts w:ascii="Times New Roman" w:eastAsia="Times New Roman" w:hAnsi="Times New Roman" w:cs="Times New Roman"/>
          <w:sz w:val="24"/>
          <w:szCs w:val="24"/>
        </w:rPr>
        <w:t>the area</w:t>
      </w:r>
      <w:r w:rsidR="00130F2C">
        <w:rPr>
          <w:rFonts w:ascii="Times New Roman" w:eastAsia="Times New Roman" w:hAnsi="Times New Roman" w:cs="Times New Roman"/>
          <w:sz w:val="24"/>
          <w:szCs w:val="24"/>
        </w:rPr>
        <w:t xml:space="preserve">. </w:t>
      </w:r>
    </w:p>
    <w:p w14:paraId="0000000F" w14:textId="77777777" w:rsidR="0029438F" w:rsidRDefault="0029438F">
      <w:pPr>
        <w:rPr>
          <w:rFonts w:ascii="Times New Roman" w:eastAsia="Times New Roman" w:hAnsi="Times New Roman" w:cs="Times New Roman"/>
          <w:sz w:val="24"/>
          <w:szCs w:val="24"/>
        </w:rPr>
      </w:pPr>
    </w:p>
    <w:p w14:paraId="00000010" w14:textId="066E243C" w:rsidR="0029438F" w:rsidRDefault="00130F2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Despite th</w:t>
      </w:r>
      <w:r w:rsidR="00540B51">
        <w:rPr>
          <w:rFonts w:ascii="Times New Roman" w:eastAsia="Times New Roman" w:hAnsi="Times New Roman" w:cs="Times New Roman"/>
          <w:sz w:val="24"/>
          <w:szCs w:val="24"/>
        </w:rPr>
        <w:t>is variety</w:t>
      </w:r>
      <w:r>
        <w:rPr>
          <w:rFonts w:ascii="Times New Roman" w:eastAsia="Times New Roman" w:hAnsi="Times New Roman" w:cs="Times New Roman"/>
          <w:sz w:val="24"/>
          <w:szCs w:val="24"/>
        </w:rPr>
        <w:t xml:space="preserve">, the chapters are united by similar </w:t>
      </w:r>
      <w:r w:rsidR="00294089">
        <w:rPr>
          <w:rFonts w:ascii="Times New Roman" w:eastAsia="Times New Roman" w:hAnsi="Times New Roman" w:cs="Times New Roman"/>
          <w:sz w:val="24"/>
          <w:szCs w:val="24"/>
        </w:rPr>
        <w:t>challenges facing</w:t>
      </w:r>
      <w:r>
        <w:rPr>
          <w:rFonts w:ascii="Times New Roman" w:eastAsia="Times New Roman" w:hAnsi="Times New Roman" w:cs="Times New Roman"/>
          <w:sz w:val="24"/>
          <w:szCs w:val="24"/>
        </w:rPr>
        <w:t xml:space="preserve"> </w:t>
      </w:r>
      <w:r w:rsidR="00C63721">
        <w:rPr>
          <w:rFonts w:ascii="Times New Roman" w:eastAsia="Times New Roman" w:hAnsi="Times New Roman" w:cs="Times New Roman"/>
          <w:sz w:val="24"/>
          <w:szCs w:val="24"/>
        </w:rPr>
        <w:t xml:space="preserve">educational </w:t>
      </w:r>
      <w:r>
        <w:rPr>
          <w:rFonts w:ascii="Times New Roman" w:eastAsia="Times New Roman" w:hAnsi="Times New Roman" w:cs="Times New Roman"/>
          <w:sz w:val="24"/>
          <w:szCs w:val="24"/>
        </w:rPr>
        <w:t>practitioners and researchers</w:t>
      </w:r>
      <w:r w:rsidR="00C63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achievement gap, the immigrant education paradox, and </w:t>
      </w:r>
      <w:r w:rsidR="00C63721">
        <w:rPr>
          <w:rFonts w:ascii="Times New Roman" w:eastAsia="Times New Roman" w:hAnsi="Times New Roman" w:cs="Times New Roman"/>
          <w:sz w:val="24"/>
          <w:szCs w:val="24"/>
        </w:rPr>
        <w:t xml:space="preserve">increasing </w:t>
      </w:r>
      <w:r>
        <w:rPr>
          <w:rFonts w:ascii="Times New Roman" w:eastAsia="Times New Roman" w:hAnsi="Times New Roman" w:cs="Times New Roman"/>
          <w:sz w:val="24"/>
          <w:szCs w:val="24"/>
        </w:rPr>
        <w:t xml:space="preserve">family engagement/support. </w:t>
      </w:r>
      <w:r w:rsidR="00C6372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school-university-community collaborations </w:t>
      </w:r>
      <w:r w:rsidR="00C63721">
        <w:rPr>
          <w:rFonts w:ascii="Times New Roman" w:eastAsia="Times New Roman" w:hAnsi="Times New Roman" w:cs="Times New Roman"/>
          <w:sz w:val="24"/>
          <w:szCs w:val="24"/>
        </w:rPr>
        <w:t>across the chapters differ</w:t>
      </w:r>
      <w:r>
        <w:rPr>
          <w:rFonts w:ascii="Times New Roman" w:eastAsia="Times New Roman" w:hAnsi="Times New Roman" w:cs="Times New Roman"/>
          <w:sz w:val="24"/>
          <w:szCs w:val="24"/>
        </w:rPr>
        <w:t xml:space="preserve"> in name, setting, form, and outcomes, </w:t>
      </w:r>
      <w:r w:rsidR="00C63721">
        <w:rPr>
          <w:rFonts w:ascii="Times New Roman" w:eastAsia="Times New Roman" w:hAnsi="Times New Roman" w:cs="Times New Roman"/>
          <w:sz w:val="24"/>
          <w:szCs w:val="24"/>
        </w:rPr>
        <w:t xml:space="preserve">yet </w:t>
      </w:r>
      <w:r>
        <w:rPr>
          <w:rFonts w:ascii="Times New Roman" w:eastAsia="Times New Roman" w:hAnsi="Times New Roman" w:cs="Times New Roman"/>
          <w:sz w:val="24"/>
          <w:szCs w:val="24"/>
        </w:rPr>
        <w:t xml:space="preserve">their stories shared the same vision of transforming a ‘place’ from being simply a site that receives immigrant communities to a ‘home’ that actively welcomes them. </w:t>
      </w:r>
      <w:r w:rsidR="00C63721">
        <w:rPr>
          <w:rFonts w:ascii="Times New Roman" w:eastAsia="Times New Roman" w:hAnsi="Times New Roman" w:cs="Times New Roman"/>
          <w:sz w:val="24"/>
          <w:szCs w:val="24"/>
        </w:rPr>
        <w:t>In each,</w:t>
      </w:r>
      <w:r>
        <w:rPr>
          <w:rFonts w:ascii="Times New Roman" w:eastAsia="Times New Roman" w:hAnsi="Times New Roman" w:cs="Times New Roman"/>
          <w:sz w:val="24"/>
          <w:szCs w:val="24"/>
        </w:rPr>
        <w:t xml:space="preserve"> </w:t>
      </w:r>
      <w:r w:rsidR="00C6372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creati</w:t>
      </w:r>
      <w:r w:rsidR="00C63721">
        <w:rPr>
          <w:rFonts w:ascii="Times New Roman" w:eastAsia="Times New Roman" w:hAnsi="Times New Roman" w:cs="Times New Roman"/>
          <w:sz w:val="24"/>
          <w:szCs w:val="24"/>
        </w:rPr>
        <w:t>on of</w:t>
      </w:r>
      <w:r>
        <w:rPr>
          <w:rFonts w:ascii="Times New Roman" w:eastAsia="Times New Roman" w:hAnsi="Times New Roman" w:cs="Times New Roman"/>
          <w:sz w:val="24"/>
          <w:szCs w:val="24"/>
        </w:rPr>
        <w:t xml:space="preserve"> a sense of belonging was a vital part of supporting immigrant students and families. </w:t>
      </w:r>
      <w:r w:rsidR="00C63721">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Provinzano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Koskey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Sondergold</w:t>
      </w:r>
      <w:proofErr w:type="spellEnd"/>
      <w:r>
        <w:rPr>
          <w:rFonts w:ascii="Times New Roman" w:eastAsia="Times New Roman" w:hAnsi="Times New Roman" w:cs="Times New Roman"/>
          <w:sz w:val="24"/>
          <w:szCs w:val="24"/>
        </w:rPr>
        <w:t xml:space="preserve"> explain, </w:t>
      </w:r>
      <w:r w:rsidR="00695121">
        <w:rPr>
          <w:rFonts w:ascii="Times New Roman" w:eastAsia="Times New Roman" w:hAnsi="Times New Roman" w:cs="Times New Roman"/>
          <w:sz w:val="24"/>
          <w:szCs w:val="24"/>
        </w:rPr>
        <w:t xml:space="preserve">a welcoming school environment can be </w:t>
      </w:r>
      <w:proofErr w:type="gramStart"/>
      <w:r w:rsidR="00695121">
        <w:rPr>
          <w:rFonts w:ascii="Times New Roman" w:eastAsia="Times New Roman" w:hAnsi="Times New Roman" w:cs="Times New Roman"/>
          <w:sz w:val="24"/>
          <w:szCs w:val="24"/>
        </w:rPr>
        <w:t>multiply</w:t>
      </w:r>
      <w:proofErr w:type="gramEnd"/>
      <w:r w:rsidR="00695121">
        <w:rPr>
          <w:rFonts w:ascii="Times New Roman" w:eastAsia="Times New Roman" w:hAnsi="Times New Roman" w:cs="Times New Roman"/>
          <w:sz w:val="24"/>
          <w:szCs w:val="24"/>
        </w:rPr>
        <w:t xml:space="preserve"> beneficial for immigrant student and families including positive outcomes for physical and mental health as well as academic achievement. </w:t>
      </w:r>
      <w:r>
        <w:rPr>
          <w:rFonts w:ascii="Times New Roman" w:eastAsia="Times New Roman" w:hAnsi="Times New Roman" w:cs="Times New Roman"/>
          <w:sz w:val="24"/>
          <w:szCs w:val="24"/>
        </w:rPr>
        <w:t xml:space="preserve">However, the challenge of this transformation, as described by </w:t>
      </w:r>
      <w:proofErr w:type="spellStart"/>
      <w:r>
        <w:rPr>
          <w:rFonts w:ascii="Times New Roman" w:eastAsia="Times New Roman" w:hAnsi="Times New Roman" w:cs="Times New Roman"/>
          <w:sz w:val="24"/>
          <w:szCs w:val="24"/>
        </w:rPr>
        <w:t>Niu</w:t>
      </w:r>
      <w:proofErr w:type="spellEnd"/>
      <w:r>
        <w:rPr>
          <w:rFonts w:ascii="Times New Roman" w:eastAsia="Times New Roman" w:hAnsi="Times New Roman" w:cs="Times New Roman"/>
          <w:sz w:val="24"/>
          <w:szCs w:val="24"/>
        </w:rPr>
        <w:t xml:space="preserve">-Cooper, McManus, and </w:t>
      </w:r>
      <w:proofErr w:type="spellStart"/>
      <w:r>
        <w:rPr>
          <w:rFonts w:ascii="Times New Roman" w:eastAsia="Times New Roman" w:hAnsi="Times New Roman" w:cs="Times New Roman"/>
          <w:sz w:val="24"/>
          <w:szCs w:val="24"/>
        </w:rPr>
        <w:t>Ysasi</w:t>
      </w:r>
      <w:proofErr w:type="spellEnd"/>
      <w:r>
        <w:rPr>
          <w:rFonts w:ascii="Times New Roman" w:eastAsia="Times New Roman" w:hAnsi="Times New Roman" w:cs="Times New Roman"/>
          <w:sz w:val="24"/>
          <w:szCs w:val="24"/>
        </w:rPr>
        <w:t xml:space="preserve">, is that </w:t>
      </w:r>
      <w:r w:rsidR="009905F4">
        <w:rPr>
          <w:rFonts w:ascii="Times New Roman" w:eastAsia="Times New Roman" w:hAnsi="Times New Roman" w:cs="Times New Roman"/>
          <w:sz w:val="24"/>
          <w:szCs w:val="24"/>
        </w:rPr>
        <w:t xml:space="preserve">any single school or university or community group </w:t>
      </w:r>
      <w:r w:rsidR="00852EDE">
        <w:rPr>
          <w:rFonts w:ascii="Times New Roman" w:eastAsia="Times New Roman" w:hAnsi="Times New Roman" w:cs="Times New Roman"/>
          <w:sz w:val="24"/>
          <w:szCs w:val="24"/>
        </w:rPr>
        <w:t>cannot</w:t>
      </w:r>
      <w:r w:rsidR="009905F4">
        <w:rPr>
          <w:rFonts w:ascii="Times New Roman" w:eastAsia="Times New Roman" w:hAnsi="Times New Roman" w:cs="Times New Roman"/>
          <w:sz w:val="24"/>
          <w:szCs w:val="24"/>
        </w:rPr>
        <w:t xml:space="preserve"> independently create an educational environment that is ‘welcoming’ or a place that everyone can call ‘home.’ </w:t>
      </w:r>
      <w:r w:rsidR="00C63721">
        <w:rPr>
          <w:rFonts w:ascii="Times New Roman" w:eastAsia="Times New Roman" w:hAnsi="Times New Roman" w:cs="Times New Roman"/>
          <w:sz w:val="24"/>
          <w:szCs w:val="24"/>
        </w:rPr>
        <w:t xml:space="preserve">Rather, as this collection </w:t>
      </w:r>
      <w:r>
        <w:rPr>
          <w:rFonts w:ascii="Times New Roman" w:eastAsia="Times New Roman" w:hAnsi="Times New Roman" w:cs="Times New Roman"/>
          <w:sz w:val="24"/>
          <w:szCs w:val="24"/>
        </w:rPr>
        <w:t>illustrates</w:t>
      </w:r>
      <w:r w:rsidR="00C637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schools, universities, and communities are each uniquely positioned to tackle some of these fraught realities.</w:t>
      </w:r>
    </w:p>
    <w:p w14:paraId="00000011" w14:textId="77777777" w:rsidR="0029438F" w:rsidRDefault="0029438F">
      <w:pPr>
        <w:rPr>
          <w:rFonts w:ascii="Times New Roman" w:eastAsia="Times New Roman" w:hAnsi="Times New Roman" w:cs="Times New Roman"/>
          <w:color w:val="0000FF"/>
          <w:sz w:val="24"/>
          <w:szCs w:val="24"/>
        </w:rPr>
      </w:pPr>
    </w:p>
    <w:p w14:paraId="76A1221F" w14:textId="6A1284CD" w:rsidR="00852EDE" w:rsidRDefault="00130F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these efforts to transform spaces into ones that are ‘welcoming,’ it becomes evident collaboration is </w:t>
      </w:r>
      <w:r w:rsidR="00E205BA">
        <w:rPr>
          <w:rFonts w:ascii="Times New Roman" w:eastAsia="Times New Roman" w:hAnsi="Times New Roman" w:cs="Times New Roman"/>
          <w:sz w:val="24"/>
          <w:szCs w:val="24"/>
        </w:rPr>
        <w:t>crucial</w:t>
      </w:r>
      <w:r>
        <w:rPr>
          <w:rFonts w:ascii="Times New Roman" w:eastAsia="Times New Roman" w:hAnsi="Times New Roman" w:cs="Times New Roman"/>
          <w:sz w:val="24"/>
          <w:szCs w:val="24"/>
        </w:rPr>
        <w:t>; each member of the school-university-community partnerships ha</w:t>
      </w:r>
      <w:r w:rsidR="00E205B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E205BA">
        <w:rPr>
          <w:rFonts w:ascii="Times New Roman" w:eastAsia="Times New Roman" w:hAnsi="Times New Roman" w:cs="Times New Roman"/>
          <w:sz w:val="24"/>
          <w:szCs w:val="24"/>
        </w:rPr>
        <w:t xml:space="preserve">something to </w:t>
      </w:r>
      <w:r>
        <w:rPr>
          <w:rFonts w:ascii="Times New Roman" w:eastAsia="Times New Roman" w:hAnsi="Times New Roman" w:cs="Times New Roman"/>
          <w:sz w:val="24"/>
          <w:szCs w:val="24"/>
        </w:rPr>
        <w:t>bring to the table that others cannot. For instance, in multiple examples</w:t>
      </w:r>
      <w:r w:rsidR="00C63721">
        <w:rPr>
          <w:rFonts w:ascii="Times New Roman" w:eastAsia="Times New Roman" w:hAnsi="Times New Roman" w:cs="Times New Roman"/>
          <w:sz w:val="24"/>
          <w:szCs w:val="24"/>
        </w:rPr>
        <w:t xml:space="preserve"> within this volume, </w:t>
      </w:r>
      <w:r>
        <w:rPr>
          <w:rFonts w:ascii="Times New Roman" w:eastAsia="Times New Roman" w:hAnsi="Times New Roman" w:cs="Times New Roman"/>
          <w:sz w:val="24"/>
          <w:szCs w:val="24"/>
        </w:rPr>
        <w:t xml:space="preserve">educators that possess the dedication and drive to ensure every student </w:t>
      </w:r>
      <w:r w:rsidR="00C830F6">
        <w:rPr>
          <w:rFonts w:ascii="Times New Roman" w:eastAsia="Times New Roman" w:hAnsi="Times New Roman" w:cs="Times New Roman"/>
          <w:sz w:val="24"/>
          <w:szCs w:val="24"/>
        </w:rPr>
        <w:t>thrive</w:t>
      </w:r>
      <w:r w:rsidR="00C63721">
        <w:rPr>
          <w:rFonts w:ascii="Times New Roman" w:eastAsia="Times New Roman" w:hAnsi="Times New Roman" w:cs="Times New Roman"/>
          <w:sz w:val="24"/>
          <w:szCs w:val="24"/>
        </w:rPr>
        <w:t>s</w:t>
      </w:r>
      <w:r w:rsidR="00C830F6">
        <w:rPr>
          <w:rFonts w:ascii="Times New Roman" w:eastAsia="Times New Roman" w:hAnsi="Times New Roman" w:cs="Times New Roman"/>
          <w:sz w:val="24"/>
          <w:szCs w:val="24"/>
        </w:rPr>
        <w:t xml:space="preserve"> </w:t>
      </w:r>
      <w:r w:rsidR="00C63721">
        <w:rPr>
          <w:rFonts w:ascii="Times New Roman" w:eastAsia="Times New Roman" w:hAnsi="Times New Roman" w:cs="Times New Roman"/>
          <w:sz w:val="24"/>
          <w:szCs w:val="24"/>
        </w:rPr>
        <w:t>may not have the</w:t>
      </w:r>
      <w:r>
        <w:rPr>
          <w:rFonts w:ascii="Times New Roman" w:eastAsia="Times New Roman" w:hAnsi="Times New Roman" w:cs="Times New Roman"/>
          <w:sz w:val="24"/>
          <w:szCs w:val="24"/>
        </w:rPr>
        <w:t xml:space="preserve"> necessary information or training. Community advocates may have needed first-hand knowledge and skills but may not have access to funding and resources for dissemination or application. Finally, universities may </w:t>
      </w:r>
      <w:r w:rsidR="00C63721">
        <w:rPr>
          <w:rFonts w:ascii="Times New Roman" w:eastAsia="Times New Roman" w:hAnsi="Times New Roman" w:cs="Times New Roman"/>
          <w:sz w:val="24"/>
          <w:szCs w:val="24"/>
        </w:rPr>
        <w:t>offer</w:t>
      </w:r>
      <w:r>
        <w:rPr>
          <w:rFonts w:ascii="Times New Roman" w:eastAsia="Times New Roman" w:hAnsi="Times New Roman" w:cs="Times New Roman"/>
          <w:sz w:val="24"/>
          <w:szCs w:val="24"/>
        </w:rPr>
        <w:t xml:space="preserve"> capacity-building and infrastructure for social action or programming</w:t>
      </w:r>
      <w:r w:rsidR="009905F4">
        <w:rPr>
          <w:rFonts w:ascii="Times New Roman" w:eastAsia="Times New Roman" w:hAnsi="Times New Roman" w:cs="Times New Roman"/>
          <w:sz w:val="24"/>
          <w:szCs w:val="24"/>
        </w:rPr>
        <w:t xml:space="preserve">; however, </w:t>
      </w:r>
      <w:r w:rsidR="00852EDE">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must first be willing </w:t>
      </w:r>
      <w:r w:rsidR="009905F4">
        <w:rPr>
          <w:rFonts w:ascii="Times New Roman" w:eastAsia="Times New Roman" w:hAnsi="Times New Roman" w:cs="Times New Roman"/>
          <w:sz w:val="24"/>
          <w:szCs w:val="24"/>
        </w:rPr>
        <w:t>to position themselves as learners and be receptive and responsive to</w:t>
      </w:r>
      <w:r>
        <w:rPr>
          <w:rFonts w:ascii="Times New Roman" w:eastAsia="Times New Roman" w:hAnsi="Times New Roman" w:cs="Times New Roman"/>
          <w:sz w:val="24"/>
          <w:szCs w:val="24"/>
        </w:rPr>
        <w:t xml:space="preserve"> the</w:t>
      </w:r>
      <w:r w:rsidR="009905F4">
        <w:rPr>
          <w:rFonts w:ascii="Times New Roman" w:eastAsia="Times New Roman" w:hAnsi="Times New Roman" w:cs="Times New Roman"/>
          <w:sz w:val="24"/>
          <w:szCs w:val="24"/>
        </w:rPr>
        <w:t xml:space="preserve"> perspectives and</w:t>
      </w:r>
      <w:r>
        <w:rPr>
          <w:rFonts w:ascii="Times New Roman" w:eastAsia="Times New Roman" w:hAnsi="Times New Roman" w:cs="Times New Roman"/>
          <w:sz w:val="24"/>
          <w:szCs w:val="24"/>
        </w:rPr>
        <w:t xml:space="preserve"> practical knowledge of schools and communities. </w:t>
      </w:r>
      <w:r w:rsidR="00C63721">
        <w:rPr>
          <w:rFonts w:ascii="Times New Roman" w:eastAsia="Times New Roman" w:hAnsi="Times New Roman" w:cs="Times New Roman"/>
          <w:sz w:val="24"/>
          <w:szCs w:val="24"/>
        </w:rPr>
        <w:t xml:space="preserve">Not only is </w:t>
      </w:r>
      <w:r>
        <w:rPr>
          <w:rFonts w:ascii="Times New Roman" w:eastAsia="Times New Roman" w:hAnsi="Times New Roman" w:cs="Times New Roman"/>
          <w:sz w:val="24"/>
          <w:szCs w:val="24"/>
        </w:rPr>
        <w:t>collaboration</w:t>
      </w:r>
      <w:r w:rsidR="00C63721">
        <w:rPr>
          <w:rFonts w:ascii="Times New Roman" w:eastAsia="Times New Roman" w:hAnsi="Times New Roman" w:cs="Times New Roman"/>
          <w:sz w:val="24"/>
          <w:szCs w:val="24"/>
        </w:rPr>
        <w:t xml:space="preserve"> important, according to the authors in this volume, but it</w:t>
      </w:r>
      <w:r>
        <w:rPr>
          <w:rFonts w:ascii="Times New Roman" w:eastAsia="Times New Roman" w:hAnsi="Times New Roman" w:cs="Times New Roman"/>
          <w:sz w:val="24"/>
          <w:szCs w:val="24"/>
        </w:rPr>
        <w:t xml:space="preserve"> is much easier said than </w:t>
      </w:r>
      <w:r w:rsidR="00C63721">
        <w:rPr>
          <w:rFonts w:ascii="Times New Roman" w:eastAsia="Times New Roman" w:hAnsi="Times New Roman" w:cs="Times New Roman"/>
          <w:sz w:val="24"/>
          <w:szCs w:val="24"/>
        </w:rPr>
        <w:t>done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Xiong</w:t>
      </w:r>
      <w:proofErr w:type="spellEnd"/>
      <w:r>
        <w:rPr>
          <w:rFonts w:ascii="Times New Roman" w:eastAsia="Times New Roman" w:hAnsi="Times New Roman" w:cs="Times New Roman"/>
          <w:sz w:val="24"/>
          <w:szCs w:val="24"/>
        </w:rPr>
        <w:t>, Her, Lee, and Yang reveal challenges that emerge in these collaborations</w:t>
      </w:r>
      <w:r w:rsidR="00C63721">
        <w:rPr>
          <w:rFonts w:ascii="Times New Roman" w:eastAsia="Times New Roman" w:hAnsi="Times New Roman" w:cs="Times New Roman"/>
          <w:sz w:val="24"/>
          <w:szCs w:val="24"/>
        </w:rPr>
        <w:t>, such as</w:t>
      </w:r>
      <w:r>
        <w:rPr>
          <w:rFonts w:ascii="Times New Roman" w:eastAsia="Times New Roman" w:hAnsi="Times New Roman" w:cs="Times New Roman"/>
          <w:sz w:val="24"/>
          <w:szCs w:val="24"/>
        </w:rPr>
        <w:t xml:space="preserve"> committing to the extensive time that it takes to build relationships and trust, getting sufficient buy-in and support from members, participants, and institutions, and maintaining flexibility and adaptability on the ground</w:t>
      </w:r>
      <w:r w:rsidR="00C63721">
        <w:rPr>
          <w:rFonts w:ascii="Times New Roman" w:eastAsia="Times New Roman" w:hAnsi="Times New Roman" w:cs="Times New Roman"/>
          <w:sz w:val="24"/>
          <w:szCs w:val="24"/>
        </w:rPr>
        <w:t xml:space="preserve"> (e.g.,</w:t>
      </w:r>
      <w:r>
        <w:rPr>
          <w:rFonts w:ascii="Times New Roman" w:eastAsia="Times New Roman" w:hAnsi="Times New Roman" w:cs="Times New Roman"/>
          <w:sz w:val="24"/>
          <w:szCs w:val="24"/>
        </w:rPr>
        <w:t xml:space="preserve"> being willing to change study objectives and timelines</w:t>
      </w:r>
      <w:r w:rsidR="00C63721">
        <w:rPr>
          <w:rFonts w:ascii="Times New Roman" w:eastAsia="Times New Roman" w:hAnsi="Times New Roman" w:cs="Times New Roman"/>
          <w:sz w:val="24"/>
          <w:szCs w:val="24"/>
        </w:rPr>
        <w:t>)</w:t>
      </w:r>
      <w:r>
        <w:rPr>
          <w:rFonts w:ascii="Times New Roman" w:eastAsia="Times New Roman" w:hAnsi="Times New Roman" w:cs="Times New Roman"/>
          <w:sz w:val="24"/>
          <w:szCs w:val="24"/>
        </w:rPr>
        <w:t>. Despite the</w:t>
      </w:r>
      <w:r w:rsidR="00C63721">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challenges, </w:t>
      </w:r>
      <w:r w:rsidR="00C63721">
        <w:rPr>
          <w:rFonts w:ascii="Times New Roman" w:eastAsia="Times New Roman" w:hAnsi="Times New Roman" w:cs="Times New Roman"/>
          <w:sz w:val="24"/>
          <w:szCs w:val="24"/>
        </w:rPr>
        <w:t>this volume</w:t>
      </w:r>
      <w:r>
        <w:rPr>
          <w:rFonts w:ascii="Times New Roman" w:eastAsia="Times New Roman" w:hAnsi="Times New Roman" w:cs="Times New Roman"/>
          <w:sz w:val="24"/>
          <w:szCs w:val="24"/>
        </w:rPr>
        <w:t xml:space="preserve"> provide</w:t>
      </w:r>
      <w:r w:rsidR="00C6372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evidence that partnerships are worth pursuing, not simply because of the </w:t>
      </w:r>
      <w:proofErr w:type="gramStart"/>
      <w:r>
        <w:rPr>
          <w:rFonts w:ascii="Times New Roman" w:eastAsia="Times New Roman" w:hAnsi="Times New Roman" w:cs="Times New Roman"/>
          <w:sz w:val="24"/>
          <w:szCs w:val="24"/>
        </w:rPr>
        <w:t>aforementioned benefits</w:t>
      </w:r>
      <w:proofErr w:type="gramEnd"/>
      <w:r>
        <w:rPr>
          <w:rFonts w:ascii="Times New Roman" w:eastAsia="Times New Roman" w:hAnsi="Times New Roman" w:cs="Times New Roman"/>
          <w:sz w:val="24"/>
          <w:szCs w:val="24"/>
        </w:rPr>
        <w:t xml:space="preserve"> for immigrant youth and their families</w:t>
      </w:r>
      <w:r w:rsidR="00503B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for the mutually beneficially potential that such partnerships hold for schools, universities, and communities. </w:t>
      </w:r>
    </w:p>
    <w:p w14:paraId="129E9DA5" w14:textId="77777777" w:rsidR="00852EDE" w:rsidRDefault="00852EDE">
      <w:pPr>
        <w:rPr>
          <w:rFonts w:ascii="Times New Roman" w:eastAsia="Times New Roman" w:hAnsi="Times New Roman" w:cs="Times New Roman"/>
          <w:sz w:val="24"/>
          <w:szCs w:val="24"/>
        </w:rPr>
      </w:pPr>
    </w:p>
    <w:p w14:paraId="00000014" w14:textId="2B05A52E" w:rsidR="0029438F" w:rsidRDefault="00130F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readers who are involved in their own school-university-community collaborative efforts, this collection </w:t>
      </w:r>
      <w:r w:rsidR="00503B6C">
        <w:rPr>
          <w:rFonts w:ascii="Times New Roman" w:eastAsia="Times New Roman" w:hAnsi="Times New Roman" w:cs="Times New Roman"/>
          <w:sz w:val="24"/>
          <w:szCs w:val="24"/>
        </w:rPr>
        <w:t>might serve as an</w:t>
      </w:r>
      <w:r>
        <w:rPr>
          <w:rFonts w:ascii="Times New Roman" w:eastAsia="Times New Roman" w:hAnsi="Times New Roman" w:cs="Times New Roman"/>
          <w:sz w:val="24"/>
          <w:szCs w:val="24"/>
        </w:rPr>
        <w:t xml:space="preserve"> inform</w:t>
      </w:r>
      <w:r w:rsidR="00503B6C">
        <w:rPr>
          <w:rFonts w:ascii="Times New Roman" w:eastAsia="Times New Roman" w:hAnsi="Times New Roman" w:cs="Times New Roman"/>
          <w:sz w:val="24"/>
          <w:szCs w:val="24"/>
        </w:rPr>
        <w:t>ative</w:t>
      </w:r>
      <w:r>
        <w:rPr>
          <w:rFonts w:ascii="Times New Roman" w:eastAsia="Times New Roman" w:hAnsi="Times New Roman" w:cs="Times New Roman"/>
          <w:sz w:val="24"/>
          <w:szCs w:val="24"/>
        </w:rPr>
        <w:t xml:space="preserve"> how-to guide. From my perspective as a researcher-educator involved in such collaborations, </w:t>
      </w:r>
      <w:r w:rsidR="00503B6C">
        <w:rPr>
          <w:rFonts w:ascii="Times New Roman" w:eastAsia="Times New Roman" w:hAnsi="Times New Roman" w:cs="Times New Roman"/>
          <w:sz w:val="24"/>
          <w:szCs w:val="24"/>
        </w:rPr>
        <w:t xml:space="preserve">I noted the following </w:t>
      </w:r>
      <w:r>
        <w:rPr>
          <w:rFonts w:ascii="Times New Roman" w:eastAsia="Times New Roman" w:hAnsi="Times New Roman" w:cs="Times New Roman"/>
          <w:sz w:val="24"/>
          <w:szCs w:val="24"/>
        </w:rPr>
        <w:t xml:space="preserve">takeaways: </w:t>
      </w:r>
    </w:p>
    <w:p w14:paraId="00000015" w14:textId="77777777" w:rsidR="0029438F" w:rsidRDefault="00130F2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Get involved with schools and communities early; be present at relevant local functions </w:t>
      </w:r>
    </w:p>
    <w:p w14:paraId="00000016" w14:textId="77777777" w:rsidR="0029438F" w:rsidRDefault="00130F2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Revisit and re-evaluate partnership values and goals often</w:t>
      </w:r>
    </w:p>
    <w:p w14:paraId="00000017" w14:textId="77777777" w:rsidR="0029438F" w:rsidRDefault="00130F2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multiple lines of communication and communicate clearly and frequently</w:t>
      </w:r>
    </w:p>
    <w:p w14:paraId="00000018" w14:textId="77777777" w:rsidR="0029438F" w:rsidRDefault="00130F2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Partner with stakeholders and leaders who share the same commitments to students and equity </w:t>
      </w:r>
    </w:p>
    <w:p w14:paraId="00000019" w14:textId="77777777" w:rsidR="0029438F" w:rsidRDefault="00130F2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w:t>
      </w:r>
      <w:r>
        <w:rPr>
          <w:rFonts w:ascii="Times New Roman" w:eastAsia="Times New Roman" w:hAnsi="Times New Roman" w:cs="Times New Roman"/>
          <w:i/>
          <w:sz w:val="24"/>
          <w:szCs w:val="24"/>
        </w:rPr>
        <w:t>authentic</w:t>
      </w:r>
      <w:r>
        <w:rPr>
          <w:rFonts w:ascii="Times New Roman" w:eastAsia="Times New Roman" w:hAnsi="Times New Roman" w:cs="Times New Roman"/>
          <w:sz w:val="24"/>
          <w:szCs w:val="24"/>
        </w:rPr>
        <w:t xml:space="preserve"> relationships</w:t>
      </w:r>
    </w:p>
    <w:p w14:paraId="0000001A" w14:textId="77777777" w:rsidR="0029438F" w:rsidRDefault="00130F2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Recruit a coalition with a membership that is both diverse and representative of the community that it is meant to support</w:t>
      </w:r>
    </w:p>
    <w:p w14:paraId="0000001B" w14:textId="77777777" w:rsidR="0029438F" w:rsidRDefault="00130F2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 aware of the perception of your program/collaboration as it fits into the larger system of educational institutions that may have already failed and lost the trust of students and their families</w:t>
      </w:r>
    </w:p>
    <w:p w14:paraId="0000001C" w14:textId="77777777" w:rsidR="0029438F" w:rsidRDefault="0029438F">
      <w:pPr>
        <w:rPr>
          <w:rFonts w:ascii="Times New Roman" w:eastAsia="Times New Roman" w:hAnsi="Times New Roman" w:cs="Times New Roman"/>
          <w:sz w:val="24"/>
          <w:szCs w:val="24"/>
        </w:rPr>
      </w:pPr>
    </w:p>
    <w:p w14:paraId="0000001D" w14:textId="3840B44D" w:rsidR="0029438F" w:rsidRDefault="00130F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03B6C">
        <w:rPr>
          <w:rFonts w:ascii="Times New Roman" w:eastAsia="Times New Roman" w:hAnsi="Times New Roman" w:cs="Times New Roman"/>
          <w:sz w:val="24"/>
          <w:szCs w:val="24"/>
        </w:rPr>
        <w:t xml:space="preserve">success stories, for example, moments when immigrant students experienced not only ‘belonging’ but were able to become a part of “place-making” through civic engagement </w:t>
      </w:r>
      <w:r w:rsidR="00695121">
        <w:rPr>
          <w:rFonts w:ascii="Times New Roman" w:eastAsia="Times New Roman" w:hAnsi="Times New Roman" w:cs="Times New Roman"/>
          <w:sz w:val="24"/>
          <w:szCs w:val="24"/>
        </w:rPr>
        <w:t>and social justice</w:t>
      </w:r>
      <w:r w:rsidR="00503B6C">
        <w:rPr>
          <w:rFonts w:ascii="Times New Roman" w:eastAsia="Times New Roman" w:hAnsi="Times New Roman" w:cs="Times New Roman"/>
          <w:sz w:val="24"/>
          <w:szCs w:val="24"/>
        </w:rPr>
        <w:t xml:space="preserve"> were, in my view, the </w:t>
      </w:r>
      <w:r>
        <w:rPr>
          <w:rFonts w:ascii="Times New Roman" w:eastAsia="Times New Roman" w:hAnsi="Times New Roman" w:cs="Times New Roman"/>
          <w:sz w:val="24"/>
          <w:szCs w:val="24"/>
        </w:rPr>
        <w:t>highlight</w:t>
      </w:r>
      <w:r w:rsidR="00503B6C">
        <w:rPr>
          <w:rFonts w:ascii="Times New Roman" w:eastAsia="Times New Roman" w:hAnsi="Times New Roman" w:cs="Times New Roman"/>
          <w:sz w:val="24"/>
          <w:szCs w:val="24"/>
        </w:rPr>
        <w:t>s of this volume.</w:t>
      </w:r>
      <w:r>
        <w:rPr>
          <w:rFonts w:ascii="Times New Roman" w:eastAsia="Times New Roman" w:hAnsi="Times New Roman" w:cs="Times New Roman"/>
          <w:sz w:val="24"/>
          <w:szCs w:val="24"/>
        </w:rPr>
        <w:t xml:space="preserve"> For example, Montemayor and </w:t>
      </w:r>
      <w:proofErr w:type="spellStart"/>
      <w:r>
        <w:rPr>
          <w:rFonts w:ascii="Times New Roman" w:eastAsia="Times New Roman" w:hAnsi="Times New Roman" w:cs="Times New Roman"/>
          <w:sz w:val="24"/>
          <w:szCs w:val="24"/>
        </w:rPr>
        <w:t>Chavkin</w:t>
      </w:r>
      <w:proofErr w:type="spellEnd"/>
      <w:r>
        <w:rPr>
          <w:rFonts w:ascii="Times New Roman" w:eastAsia="Times New Roman" w:hAnsi="Times New Roman" w:cs="Times New Roman"/>
          <w:sz w:val="24"/>
          <w:szCs w:val="24"/>
        </w:rPr>
        <w:t xml:space="preserve"> describe immigrant students </w:t>
      </w:r>
      <w:r w:rsidR="00695121">
        <w:rPr>
          <w:rFonts w:ascii="Times New Roman" w:eastAsia="Times New Roman" w:hAnsi="Times New Roman" w:cs="Times New Roman"/>
          <w:sz w:val="24"/>
          <w:szCs w:val="24"/>
        </w:rPr>
        <w:t>who were stereotyped as “not college material”</w:t>
      </w:r>
      <w:r w:rsidR="00401BB5">
        <w:rPr>
          <w:rFonts w:ascii="Times New Roman" w:eastAsia="Times New Roman" w:hAnsi="Times New Roman" w:cs="Times New Roman"/>
          <w:sz w:val="24"/>
          <w:szCs w:val="24"/>
        </w:rPr>
        <w:t xml:space="preserve"> or future dropouts and pressured out of taking advanced STEM courses by their counselors; the students challenged these deficit perspectives and demanded that their academic ambitions be taken seriously. </w:t>
      </w:r>
      <w:r w:rsidR="00CE747E">
        <w:rPr>
          <w:rFonts w:ascii="Times New Roman" w:eastAsia="Times New Roman" w:hAnsi="Times New Roman" w:cs="Times New Roman"/>
          <w:sz w:val="24"/>
          <w:szCs w:val="24"/>
        </w:rPr>
        <w:t>Similarly, i</w:t>
      </w:r>
      <w:r w:rsidR="00401BB5">
        <w:rPr>
          <w:rFonts w:ascii="Times New Roman" w:eastAsia="Times New Roman" w:hAnsi="Times New Roman" w:cs="Times New Roman"/>
          <w:sz w:val="24"/>
          <w:szCs w:val="24"/>
        </w:rPr>
        <w:t xml:space="preserve">n the chapter by Eppley, Villar, and </w:t>
      </w:r>
      <w:proofErr w:type="spellStart"/>
      <w:r w:rsidR="00401BB5">
        <w:rPr>
          <w:rFonts w:ascii="Times New Roman" w:eastAsia="Times New Roman" w:hAnsi="Times New Roman" w:cs="Times New Roman"/>
          <w:sz w:val="24"/>
          <w:szCs w:val="24"/>
        </w:rPr>
        <w:t>McKoy</w:t>
      </w:r>
      <w:proofErr w:type="spellEnd"/>
      <w:r w:rsidR="00401BB5">
        <w:rPr>
          <w:rFonts w:ascii="Times New Roman" w:eastAsia="Times New Roman" w:hAnsi="Times New Roman" w:cs="Times New Roman"/>
          <w:sz w:val="24"/>
          <w:szCs w:val="24"/>
        </w:rPr>
        <w:t>, e</w:t>
      </w:r>
      <w:r>
        <w:rPr>
          <w:rFonts w:ascii="Times New Roman" w:eastAsia="Times New Roman" w:hAnsi="Times New Roman" w:cs="Times New Roman"/>
          <w:sz w:val="24"/>
          <w:szCs w:val="24"/>
        </w:rPr>
        <w:t>ighth-grade students</w:t>
      </w:r>
      <w:r w:rsidR="00401B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engaged in civic learning projects</w:t>
      </w:r>
      <w:r w:rsidR="00CE7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gave presentations about the affordable housing crisis and how it was being experienced first–hand in their community. The</w:t>
      </w:r>
      <w:r w:rsidR="00CE747E">
        <w:rPr>
          <w:rFonts w:ascii="Times New Roman" w:eastAsia="Times New Roman" w:hAnsi="Times New Roman" w:cs="Times New Roman"/>
          <w:sz w:val="24"/>
          <w:szCs w:val="24"/>
        </w:rPr>
        <w:t xml:space="preserve"> multilingual</w:t>
      </w:r>
      <w:r>
        <w:rPr>
          <w:rFonts w:ascii="Times New Roman" w:eastAsia="Times New Roman" w:hAnsi="Times New Roman" w:cs="Times New Roman"/>
          <w:sz w:val="24"/>
          <w:szCs w:val="24"/>
        </w:rPr>
        <w:t xml:space="preserve"> presentation</w:t>
      </w:r>
      <w:r w:rsidR="00CE747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CE747E">
        <w:rPr>
          <w:rFonts w:ascii="Times New Roman" w:eastAsia="Times New Roman" w:hAnsi="Times New Roman" w:cs="Times New Roman"/>
          <w:sz w:val="24"/>
          <w:szCs w:val="24"/>
        </w:rPr>
        <w:t>were attended by community</w:t>
      </w:r>
      <w:r>
        <w:rPr>
          <w:rFonts w:ascii="Times New Roman" w:eastAsia="Times New Roman" w:hAnsi="Times New Roman" w:cs="Times New Roman"/>
          <w:sz w:val="24"/>
          <w:szCs w:val="24"/>
        </w:rPr>
        <w:t xml:space="preserve"> leaders, university scholars, and statewide planners, students </w:t>
      </w:r>
      <w:r w:rsidR="00CE747E">
        <w:rPr>
          <w:rFonts w:ascii="Times New Roman" w:eastAsia="Times New Roman" w:hAnsi="Times New Roman" w:cs="Times New Roman"/>
          <w:sz w:val="24"/>
          <w:szCs w:val="24"/>
        </w:rPr>
        <w:t xml:space="preserve">were thus positioned </w:t>
      </w:r>
      <w:proofErr w:type="gramStart"/>
      <w:r w:rsidR="00CE747E">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essential and powerful champions for change for their communities, their region, and the nation” (p. 105). </w:t>
      </w:r>
      <w:r w:rsidR="00503B6C">
        <w:rPr>
          <w:rFonts w:ascii="Times New Roman" w:eastAsia="Times New Roman" w:hAnsi="Times New Roman" w:cs="Times New Roman"/>
          <w:sz w:val="24"/>
          <w:szCs w:val="24"/>
        </w:rPr>
        <w:t xml:space="preserve">Such </w:t>
      </w:r>
      <w:r>
        <w:rPr>
          <w:rFonts w:ascii="Times New Roman" w:eastAsia="Times New Roman" w:hAnsi="Times New Roman" w:cs="Times New Roman"/>
          <w:sz w:val="24"/>
          <w:szCs w:val="24"/>
        </w:rPr>
        <w:t xml:space="preserve">narratives </w:t>
      </w:r>
      <w:r w:rsidR="00503B6C">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powerful models for future students and programs.</w:t>
      </w:r>
    </w:p>
    <w:p w14:paraId="0000001E" w14:textId="77777777" w:rsidR="0029438F" w:rsidRDefault="0029438F">
      <w:pPr>
        <w:rPr>
          <w:rFonts w:ascii="Times New Roman" w:eastAsia="Times New Roman" w:hAnsi="Times New Roman" w:cs="Times New Roman"/>
          <w:sz w:val="24"/>
          <w:szCs w:val="24"/>
        </w:rPr>
      </w:pPr>
    </w:p>
    <w:p w14:paraId="5D03B9F1" w14:textId="66D20F7A" w:rsidR="00F469DA" w:rsidRDefault="00130F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 authors of the book provide multiple transparent portrayals about the realities of conducting research with(in) precarious communities and during precarious times. </w:t>
      </w:r>
      <w:r w:rsidR="00F469DA">
        <w:rPr>
          <w:rFonts w:ascii="Times New Roman" w:eastAsia="Times New Roman" w:hAnsi="Times New Roman" w:cs="Times New Roman"/>
          <w:sz w:val="24"/>
          <w:szCs w:val="24"/>
        </w:rPr>
        <w:t>For example, a</w:t>
      </w:r>
      <w:r>
        <w:rPr>
          <w:rFonts w:ascii="Times New Roman" w:eastAsia="Times New Roman" w:hAnsi="Times New Roman" w:cs="Times New Roman"/>
          <w:sz w:val="24"/>
          <w:szCs w:val="24"/>
        </w:rPr>
        <w:t xml:space="preserve"> number of these studies took place at the height of the COVID pandemic. </w:t>
      </w:r>
      <w:r w:rsidR="00F469DA">
        <w:rPr>
          <w:rFonts w:ascii="Times New Roman" w:eastAsia="Times New Roman" w:hAnsi="Times New Roman" w:cs="Times New Roman"/>
          <w:sz w:val="24"/>
          <w:szCs w:val="24"/>
        </w:rPr>
        <w:t>R</w:t>
      </w:r>
      <w:r>
        <w:rPr>
          <w:rFonts w:ascii="Times New Roman" w:eastAsia="Times New Roman" w:hAnsi="Times New Roman" w:cs="Times New Roman"/>
          <w:sz w:val="24"/>
          <w:szCs w:val="24"/>
        </w:rPr>
        <w:t>ead</w:t>
      </w:r>
      <w:r w:rsidR="00F469DA">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between the lines</w:t>
      </w:r>
      <w:r w:rsidR="00F469DA">
        <w:rPr>
          <w:rFonts w:ascii="Times New Roman" w:eastAsia="Times New Roman" w:hAnsi="Times New Roman" w:cs="Times New Roman"/>
          <w:sz w:val="24"/>
          <w:szCs w:val="24"/>
        </w:rPr>
        <w:t xml:space="preserve">, readers might </w:t>
      </w:r>
      <w:r>
        <w:rPr>
          <w:rFonts w:ascii="Times New Roman" w:eastAsia="Times New Roman" w:hAnsi="Times New Roman" w:cs="Times New Roman"/>
          <w:sz w:val="24"/>
          <w:szCs w:val="24"/>
        </w:rPr>
        <w:t xml:space="preserve">imagine the uncertainty, exhaustion, and disappointments likely experienced by the researchers, collaborators, and families. Also floating in the negative spaces of this text are the stories of immense effort and time spent on the research and planning while building relationships, trust, and collaboration. But the extensive hours and manpower that must have gone into </w:t>
      </w:r>
      <w:r w:rsidR="00C830F6">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these efforts are not always translatable to the two-dimensional page.</w:t>
      </w:r>
      <w:r w:rsidR="00F469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503B6C">
        <w:rPr>
          <w:rFonts w:ascii="Times New Roman" w:eastAsia="Times New Roman" w:hAnsi="Times New Roman" w:cs="Times New Roman"/>
          <w:sz w:val="24"/>
          <w:szCs w:val="24"/>
        </w:rPr>
        <w:t xml:space="preserve">contributors </w:t>
      </w:r>
      <w:r w:rsidR="008F63DA">
        <w:rPr>
          <w:rFonts w:ascii="Times New Roman" w:eastAsia="Times New Roman" w:hAnsi="Times New Roman" w:cs="Times New Roman"/>
          <w:sz w:val="24"/>
          <w:szCs w:val="24"/>
        </w:rPr>
        <w:t>make</w:t>
      </w:r>
      <w:r w:rsidR="009201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clear that school-university-community collaborations are no light undertaking, but also highlight the necessity</w:t>
      </w:r>
      <w:r w:rsidR="002C10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002C10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institutions to work </w:t>
      </w:r>
      <w:r w:rsidR="002C10DD">
        <w:rPr>
          <w:rFonts w:ascii="Times New Roman" w:eastAsia="Times New Roman" w:hAnsi="Times New Roman" w:cs="Times New Roman"/>
          <w:sz w:val="24"/>
          <w:szCs w:val="24"/>
        </w:rPr>
        <w:t>together, alongside</w:t>
      </w:r>
      <w:r>
        <w:rPr>
          <w:rFonts w:ascii="Times New Roman" w:eastAsia="Times New Roman" w:hAnsi="Times New Roman" w:cs="Times New Roman"/>
          <w:sz w:val="24"/>
          <w:szCs w:val="24"/>
        </w:rPr>
        <w:t xml:space="preserve"> immigrant youth and their families</w:t>
      </w:r>
      <w:r w:rsidR="002C10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C10DD">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create a welcoming environment for </w:t>
      </w:r>
      <w:r w:rsidR="002C10DD">
        <w:rPr>
          <w:rFonts w:ascii="Times New Roman" w:eastAsia="Times New Roman" w:hAnsi="Times New Roman" w:cs="Times New Roman"/>
          <w:sz w:val="24"/>
          <w:szCs w:val="24"/>
        </w:rPr>
        <w:t xml:space="preserve">those </w:t>
      </w:r>
      <w:r>
        <w:rPr>
          <w:rFonts w:ascii="Times New Roman" w:eastAsia="Times New Roman" w:hAnsi="Times New Roman" w:cs="Times New Roman"/>
          <w:sz w:val="24"/>
          <w:szCs w:val="24"/>
        </w:rPr>
        <w:t xml:space="preserve">already here and those </w:t>
      </w:r>
      <w:r w:rsidR="002C10DD">
        <w:rPr>
          <w:rFonts w:ascii="Times New Roman" w:eastAsia="Times New Roman" w:hAnsi="Times New Roman" w:cs="Times New Roman"/>
          <w:sz w:val="24"/>
          <w:szCs w:val="24"/>
        </w:rPr>
        <w:t xml:space="preserve">yet </w:t>
      </w:r>
      <w:r>
        <w:rPr>
          <w:rFonts w:ascii="Times New Roman" w:eastAsia="Times New Roman" w:hAnsi="Times New Roman" w:cs="Times New Roman"/>
          <w:sz w:val="24"/>
          <w:szCs w:val="24"/>
        </w:rPr>
        <w:t xml:space="preserve">to come. </w:t>
      </w:r>
      <w:r w:rsidR="00294089">
        <w:rPr>
          <w:rFonts w:ascii="Times New Roman" w:eastAsia="Times New Roman" w:hAnsi="Times New Roman" w:cs="Times New Roman"/>
          <w:sz w:val="24"/>
          <w:szCs w:val="24"/>
        </w:rPr>
        <w:t>Altogether, the volume offers helpful insights through its numerous examples of successful but equally as important some failed efforts to collaborate between schools, universities, and communities.</w:t>
      </w:r>
      <w:r w:rsidR="00294089">
        <w:rPr>
          <w:rFonts w:ascii="Times New Roman" w:eastAsia="Times New Roman" w:hAnsi="Times New Roman" w:cs="Times New Roman"/>
          <w:color w:val="0000FF"/>
          <w:sz w:val="24"/>
          <w:szCs w:val="24"/>
        </w:rPr>
        <w:t xml:space="preserve"> </w:t>
      </w:r>
      <w:r w:rsidR="00294089">
        <w:rPr>
          <w:rFonts w:ascii="Times New Roman" w:eastAsia="Times New Roman" w:hAnsi="Times New Roman" w:cs="Times New Roman"/>
          <w:sz w:val="24"/>
          <w:szCs w:val="24"/>
        </w:rPr>
        <w:t>Perhaps its greatest contribution however is the straightforward discussions of lessons learned and the practical recommendations for future collaborative initiatives.</w:t>
      </w:r>
    </w:p>
    <w:p w14:paraId="23A89AC8" w14:textId="77777777" w:rsidR="00CE747E" w:rsidRPr="00CE747E" w:rsidRDefault="00CE747E">
      <w:pPr>
        <w:rPr>
          <w:rFonts w:ascii="Times New Roman" w:eastAsia="Times New Roman" w:hAnsi="Times New Roman" w:cs="Times New Roman"/>
          <w:sz w:val="24"/>
          <w:szCs w:val="24"/>
        </w:rPr>
      </w:pPr>
    </w:p>
    <w:p w14:paraId="103BBC8E" w14:textId="77777777" w:rsidR="00F469DA" w:rsidRDefault="00F469DA">
      <w:pPr>
        <w:rPr>
          <w:rFonts w:ascii="Times New Roman" w:eastAsia="Times New Roman" w:hAnsi="Times New Roman" w:cs="Times New Roman"/>
          <w:b/>
          <w:sz w:val="24"/>
          <w:szCs w:val="24"/>
        </w:rPr>
      </w:pPr>
    </w:p>
    <w:p w14:paraId="00000021" w14:textId="7301342E" w:rsidR="0029438F" w:rsidRDefault="00130F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0000022" w14:textId="77777777" w:rsidR="0029438F" w:rsidRDefault="0029438F">
      <w:pPr>
        <w:rPr>
          <w:rFonts w:ascii="Times New Roman" w:eastAsia="Times New Roman" w:hAnsi="Times New Roman" w:cs="Times New Roman"/>
          <w:b/>
          <w:sz w:val="24"/>
          <w:szCs w:val="24"/>
        </w:rPr>
      </w:pPr>
    </w:p>
    <w:p w14:paraId="00000025" w14:textId="2DC2BB94" w:rsidR="0029438F" w:rsidRDefault="00130F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Dimock, M. (2016, July 5). Global migration’s rapid rise. </w:t>
      </w:r>
      <w:r>
        <w:rPr>
          <w:rFonts w:ascii="Times New Roman" w:eastAsia="Times New Roman" w:hAnsi="Times New Roman" w:cs="Times New Roman"/>
          <w:i/>
          <w:sz w:val="24"/>
          <w:szCs w:val="24"/>
        </w:rPr>
        <w:t>Trust Magazine</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https://www.pewtrusts.org/en/trend/archive/summer-2016/global-migrations-rapid-rise</w:t>
        </w:r>
      </w:hyperlink>
      <w:r>
        <w:rPr>
          <w:rFonts w:ascii="Times New Roman" w:eastAsia="Times New Roman" w:hAnsi="Times New Roman" w:cs="Times New Roman"/>
          <w:sz w:val="24"/>
          <w:szCs w:val="24"/>
        </w:rPr>
        <w:t xml:space="preserve"> </w:t>
      </w:r>
    </w:p>
    <w:sectPr w:rsidR="0029438F">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E33E" w14:textId="77777777" w:rsidR="0051727E" w:rsidRDefault="0051727E" w:rsidP="00C830F6">
      <w:pPr>
        <w:spacing w:line="240" w:lineRule="auto"/>
      </w:pPr>
      <w:r>
        <w:separator/>
      </w:r>
    </w:p>
  </w:endnote>
  <w:endnote w:type="continuationSeparator" w:id="0">
    <w:p w14:paraId="7D7A1CDE" w14:textId="77777777" w:rsidR="0051727E" w:rsidRDefault="0051727E" w:rsidP="00C83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3219033"/>
      <w:docPartObj>
        <w:docPartGallery w:val="Page Numbers (Bottom of Page)"/>
        <w:docPartUnique/>
      </w:docPartObj>
    </w:sdtPr>
    <w:sdtEndPr>
      <w:rPr>
        <w:rStyle w:val="PageNumber"/>
      </w:rPr>
    </w:sdtEndPr>
    <w:sdtContent>
      <w:p w14:paraId="6A4AAC1A" w14:textId="5B2BF741" w:rsidR="00C830F6" w:rsidRDefault="00C830F6" w:rsidP="002279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4916" w14:textId="77777777" w:rsidR="00C830F6" w:rsidRDefault="00C830F6" w:rsidP="00C830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117264429"/>
      <w:docPartObj>
        <w:docPartGallery w:val="Page Numbers (Bottom of Page)"/>
        <w:docPartUnique/>
      </w:docPartObj>
    </w:sdtPr>
    <w:sdtEndPr>
      <w:rPr>
        <w:rStyle w:val="PageNumber"/>
      </w:rPr>
    </w:sdtEndPr>
    <w:sdtContent>
      <w:p w14:paraId="20526793" w14:textId="7ABFE1FB" w:rsidR="00C830F6" w:rsidRPr="00C830F6" w:rsidRDefault="00C830F6" w:rsidP="00227941">
        <w:pPr>
          <w:pStyle w:val="Footer"/>
          <w:framePr w:wrap="none" w:vAnchor="text" w:hAnchor="margin" w:xAlign="right" w:y="1"/>
          <w:rPr>
            <w:rStyle w:val="PageNumber"/>
            <w:rFonts w:ascii="Times New Roman" w:hAnsi="Times New Roman" w:cs="Times New Roman"/>
            <w:sz w:val="24"/>
            <w:szCs w:val="24"/>
          </w:rPr>
        </w:pPr>
        <w:r w:rsidRPr="00C830F6">
          <w:rPr>
            <w:rStyle w:val="PageNumber"/>
            <w:rFonts w:ascii="Times New Roman" w:hAnsi="Times New Roman" w:cs="Times New Roman"/>
            <w:sz w:val="24"/>
            <w:szCs w:val="24"/>
          </w:rPr>
          <w:fldChar w:fldCharType="begin"/>
        </w:r>
        <w:r w:rsidRPr="00C830F6">
          <w:rPr>
            <w:rStyle w:val="PageNumber"/>
            <w:rFonts w:ascii="Times New Roman" w:hAnsi="Times New Roman" w:cs="Times New Roman"/>
            <w:sz w:val="24"/>
            <w:szCs w:val="24"/>
          </w:rPr>
          <w:instrText xml:space="preserve"> PAGE </w:instrText>
        </w:r>
        <w:r w:rsidRPr="00C830F6">
          <w:rPr>
            <w:rStyle w:val="PageNumber"/>
            <w:rFonts w:ascii="Times New Roman" w:hAnsi="Times New Roman" w:cs="Times New Roman"/>
            <w:sz w:val="24"/>
            <w:szCs w:val="24"/>
          </w:rPr>
          <w:fldChar w:fldCharType="separate"/>
        </w:r>
        <w:r w:rsidRPr="00C830F6">
          <w:rPr>
            <w:rStyle w:val="PageNumber"/>
            <w:rFonts w:ascii="Times New Roman" w:hAnsi="Times New Roman" w:cs="Times New Roman"/>
            <w:noProof/>
            <w:sz w:val="24"/>
            <w:szCs w:val="24"/>
          </w:rPr>
          <w:t>1</w:t>
        </w:r>
        <w:r w:rsidRPr="00C830F6">
          <w:rPr>
            <w:rStyle w:val="PageNumber"/>
            <w:rFonts w:ascii="Times New Roman" w:hAnsi="Times New Roman" w:cs="Times New Roman"/>
            <w:sz w:val="24"/>
            <w:szCs w:val="24"/>
          </w:rPr>
          <w:fldChar w:fldCharType="end"/>
        </w:r>
      </w:p>
    </w:sdtContent>
  </w:sdt>
  <w:p w14:paraId="60F489AC" w14:textId="77777777" w:rsidR="00C830F6" w:rsidRDefault="00C830F6" w:rsidP="00C830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7D38" w14:textId="77777777" w:rsidR="0051727E" w:rsidRDefault="0051727E" w:rsidP="00C830F6">
      <w:pPr>
        <w:spacing w:line="240" w:lineRule="auto"/>
      </w:pPr>
      <w:r>
        <w:separator/>
      </w:r>
    </w:p>
  </w:footnote>
  <w:footnote w:type="continuationSeparator" w:id="0">
    <w:p w14:paraId="0F2814AF" w14:textId="77777777" w:rsidR="0051727E" w:rsidRDefault="0051727E" w:rsidP="00C830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C0E9B"/>
    <w:multiLevelType w:val="multilevel"/>
    <w:tmpl w:val="24682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491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38F"/>
    <w:rsid w:val="000051D5"/>
    <w:rsid w:val="000338BA"/>
    <w:rsid w:val="000443D2"/>
    <w:rsid w:val="00073E00"/>
    <w:rsid w:val="00107DBE"/>
    <w:rsid w:val="00130F2C"/>
    <w:rsid w:val="00294089"/>
    <w:rsid w:val="0029438F"/>
    <w:rsid w:val="002C10DD"/>
    <w:rsid w:val="00401BB5"/>
    <w:rsid w:val="00415AFB"/>
    <w:rsid w:val="00465FF2"/>
    <w:rsid w:val="0050370E"/>
    <w:rsid w:val="00503B6C"/>
    <w:rsid w:val="0051727E"/>
    <w:rsid w:val="00540B51"/>
    <w:rsid w:val="005649F8"/>
    <w:rsid w:val="00677E96"/>
    <w:rsid w:val="00695121"/>
    <w:rsid w:val="006D4011"/>
    <w:rsid w:val="007202E1"/>
    <w:rsid w:val="0074189E"/>
    <w:rsid w:val="007715C6"/>
    <w:rsid w:val="007A33B7"/>
    <w:rsid w:val="007B653F"/>
    <w:rsid w:val="00811D7A"/>
    <w:rsid w:val="00821957"/>
    <w:rsid w:val="00852EDE"/>
    <w:rsid w:val="008C467B"/>
    <w:rsid w:val="008F63DA"/>
    <w:rsid w:val="009201FC"/>
    <w:rsid w:val="00932B91"/>
    <w:rsid w:val="009905F4"/>
    <w:rsid w:val="009A5D33"/>
    <w:rsid w:val="00A06E09"/>
    <w:rsid w:val="00B4357B"/>
    <w:rsid w:val="00C068CE"/>
    <w:rsid w:val="00C63721"/>
    <w:rsid w:val="00C830F6"/>
    <w:rsid w:val="00C839B6"/>
    <w:rsid w:val="00CE747E"/>
    <w:rsid w:val="00D12E59"/>
    <w:rsid w:val="00E205BA"/>
    <w:rsid w:val="00E716B5"/>
    <w:rsid w:val="00E82654"/>
    <w:rsid w:val="00F075AB"/>
    <w:rsid w:val="00F469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7018"/>
  <w15:docId w15:val="{B4CE5889-B42F-2345-B694-D144D0D3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830F6"/>
    <w:pPr>
      <w:tabs>
        <w:tab w:val="center" w:pos="4680"/>
        <w:tab w:val="right" w:pos="9360"/>
      </w:tabs>
      <w:spacing w:line="240" w:lineRule="auto"/>
    </w:pPr>
  </w:style>
  <w:style w:type="character" w:customStyle="1" w:styleId="HeaderChar">
    <w:name w:val="Header Char"/>
    <w:basedOn w:val="DefaultParagraphFont"/>
    <w:link w:val="Header"/>
    <w:uiPriority w:val="99"/>
    <w:rsid w:val="00C830F6"/>
  </w:style>
  <w:style w:type="character" w:styleId="PageNumber">
    <w:name w:val="page number"/>
    <w:basedOn w:val="DefaultParagraphFont"/>
    <w:uiPriority w:val="99"/>
    <w:semiHidden/>
    <w:unhideWhenUsed/>
    <w:rsid w:val="00C830F6"/>
  </w:style>
  <w:style w:type="paragraph" w:styleId="Footer">
    <w:name w:val="footer"/>
    <w:basedOn w:val="Normal"/>
    <w:link w:val="FooterChar"/>
    <w:uiPriority w:val="99"/>
    <w:unhideWhenUsed/>
    <w:rsid w:val="00C830F6"/>
    <w:pPr>
      <w:tabs>
        <w:tab w:val="center" w:pos="4680"/>
        <w:tab w:val="right" w:pos="9360"/>
      </w:tabs>
      <w:spacing w:line="240" w:lineRule="auto"/>
    </w:pPr>
  </w:style>
  <w:style w:type="character" w:customStyle="1" w:styleId="FooterChar">
    <w:name w:val="Footer Char"/>
    <w:basedOn w:val="DefaultParagraphFont"/>
    <w:link w:val="Footer"/>
    <w:uiPriority w:val="99"/>
    <w:rsid w:val="00C830F6"/>
  </w:style>
  <w:style w:type="character" w:styleId="CommentReference">
    <w:name w:val="annotation reference"/>
    <w:basedOn w:val="DefaultParagraphFont"/>
    <w:uiPriority w:val="99"/>
    <w:semiHidden/>
    <w:unhideWhenUsed/>
    <w:rsid w:val="00932B91"/>
    <w:rPr>
      <w:sz w:val="16"/>
      <w:szCs w:val="16"/>
    </w:rPr>
  </w:style>
  <w:style w:type="paragraph" w:styleId="CommentText">
    <w:name w:val="annotation text"/>
    <w:basedOn w:val="Normal"/>
    <w:link w:val="CommentTextChar"/>
    <w:uiPriority w:val="99"/>
    <w:semiHidden/>
    <w:unhideWhenUsed/>
    <w:rsid w:val="00932B91"/>
    <w:pPr>
      <w:spacing w:line="240" w:lineRule="auto"/>
    </w:pPr>
    <w:rPr>
      <w:sz w:val="20"/>
      <w:szCs w:val="20"/>
    </w:rPr>
  </w:style>
  <w:style w:type="character" w:customStyle="1" w:styleId="CommentTextChar">
    <w:name w:val="Comment Text Char"/>
    <w:basedOn w:val="DefaultParagraphFont"/>
    <w:link w:val="CommentText"/>
    <w:uiPriority w:val="99"/>
    <w:semiHidden/>
    <w:rsid w:val="00932B91"/>
    <w:rPr>
      <w:sz w:val="20"/>
      <w:szCs w:val="20"/>
    </w:rPr>
  </w:style>
  <w:style w:type="paragraph" w:styleId="CommentSubject">
    <w:name w:val="annotation subject"/>
    <w:basedOn w:val="CommentText"/>
    <w:next w:val="CommentText"/>
    <w:link w:val="CommentSubjectChar"/>
    <w:uiPriority w:val="99"/>
    <w:semiHidden/>
    <w:unhideWhenUsed/>
    <w:rsid w:val="00932B91"/>
    <w:rPr>
      <w:b/>
      <w:bCs/>
    </w:rPr>
  </w:style>
  <w:style w:type="character" w:customStyle="1" w:styleId="CommentSubjectChar">
    <w:name w:val="Comment Subject Char"/>
    <w:basedOn w:val="CommentTextChar"/>
    <w:link w:val="CommentSubject"/>
    <w:uiPriority w:val="99"/>
    <w:semiHidden/>
    <w:rsid w:val="00932B91"/>
    <w:rPr>
      <w:b/>
      <w:bCs/>
      <w:sz w:val="20"/>
      <w:szCs w:val="20"/>
    </w:rPr>
  </w:style>
  <w:style w:type="paragraph" w:styleId="BalloonText">
    <w:name w:val="Balloon Text"/>
    <w:basedOn w:val="Normal"/>
    <w:link w:val="BalloonTextChar"/>
    <w:uiPriority w:val="99"/>
    <w:semiHidden/>
    <w:unhideWhenUsed/>
    <w:rsid w:val="00932B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91"/>
    <w:rPr>
      <w:rFonts w:ascii="Segoe UI" w:hAnsi="Segoe UI" w:cs="Segoe UI"/>
      <w:sz w:val="18"/>
      <w:szCs w:val="18"/>
    </w:rPr>
  </w:style>
  <w:style w:type="paragraph" w:styleId="Revision">
    <w:name w:val="Revision"/>
    <w:hidden/>
    <w:uiPriority w:val="99"/>
    <w:semiHidden/>
    <w:rsid w:val="00073E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ewtrusts.org/en/trend/archive/summer-2016/global-migrations-rapid-r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McBride-Schreiner</dc:creator>
  <cp:lastModifiedBy>Samantha Harris</cp:lastModifiedBy>
  <cp:revision>11</cp:revision>
  <dcterms:created xsi:type="dcterms:W3CDTF">2022-03-30T23:49:00Z</dcterms:created>
  <dcterms:modified xsi:type="dcterms:W3CDTF">2022-04-12T20:21:00Z</dcterms:modified>
</cp:coreProperties>
</file>