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E6D0" w14:textId="77777777" w:rsidR="00D14F59" w:rsidRPr="000464E9" w:rsidRDefault="00D14F59" w:rsidP="00D14F59">
      <w:pPr>
        <w:jc w:val="both"/>
        <w:rPr>
          <w:rFonts w:cs="Times New Roman"/>
          <w:b/>
        </w:rPr>
      </w:pPr>
      <w:r w:rsidRPr="000464E9">
        <w:rPr>
          <w:rFonts w:cs="Times New Roman"/>
          <w:b/>
        </w:rPr>
        <w:t>Appendix A</w:t>
      </w:r>
    </w:p>
    <w:p w14:paraId="330B816B" w14:textId="77777777" w:rsidR="00D14F59" w:rsidRPr="000464E9" w:rsidRDefault="00D14F59" w:rsidP="00D14F59">
      <w:pPr>
        <w:jc w:val="both"/>
        <w:rPr>
          <w:rFonts w:cs="Times New Roman"/>
          <w:i/>
        </w:rPr>
      </w:pPr>
      <w:r w:rsidRPr="000464E9">
        <w:rPr>
          <w:rFonts w:cs="Times New Roman"/>
          <w:i/>
        </w:rPr>
        <w:t>Eligibility Criteria</w:t>
      </w:r>
    </w:p>
    <w:p w14:paraId="5B70C720" w14:textId="77777777" w:rsidR="00D14F59" w:rsidRPr="000464E9" w:rsidRDefault="00D14F59" w:rsidP="00D14F59">
      <w:pPr>
        <w:jc w:val="both"/>
        <w:rPr>
          <w:rFonts w:cs="Times New Roman"/>
          <w:i/>
        </w:rPr>
      </w:pPr>
    </w:p>
    <w:p w14:paraId="10940DFD" w14:textId="77777777" w:rsidR="00D14F59" w:rsidRPr="000464E9" w:rsidRDefault="00D14F59" w:rsidP="00D14F59">
      <w:pPr>
        <w:jc w:val="both"/>
        <w:rPr>
          <w:rFonts w:cs="Times New Roman"/>
        </w:rPr>
      </w:pPr>
      <w:r w:rsidRPr="000464E9">
        <w:rPr>
          <w:rFonts w:cs="Times New Roman"/>
        </w:rPr>
        <w:t>Include:</w:t>
      </w:r>
    </w:p>
    <w:p w14:paraId="1AE963F3" w14:textId="77777777" w:rsidR="00D14F59" w:rsidRPr="000464E9" w:rsidRDefault="00D14F59" w:rsidP="00D14F59">
      <w:pPr>
        <w:numPr>
          <w:ilvl w:val="0"/>
          <w:numId w:val="1"/>
        </w:numPr>
        <w:jc w:val="both"/>
        <w:rPr>
          <w:rFonts w:cs="Times New Roman"/>
        </w:rPr>
      </w:pPr>
      <w:r w:rsidRPr="000464E9">
        <w:rPr>
          <w:rFonts w:cs="Times New Roman"/>
        </w:rPr>
        <w:t>Study includes an explicit or implied research question regarding the effectiveness of academic library research guides for college student learning.</w:t>
      </w:r>
    </w:p>
    <w:p w14:paraId="06AC2E3C" w14:textId="77777777" w:rsidR="00D14F59" w:rsidRPr="000464E9" w:rsidRDefault="00D14F59" w:rsidP="00D14F59">
      <w:pPr>
        <w:numPr>
          <w:ilvl w:val="0"/>
          <w:numId w:val="1"/>
        </w:numPr>
        <w:jc w:val="both"/>
        <w:rPr>
          <w:rFonts w:cs="Times New Roman"/>
        </w:rPr>
      </w:pPr>
      <w:r w:rsidRPr="000464E9">
        <w:rPr>
          <w:rFonts w:cs="Times New Roman"/>
        </w:rPr>
        <w:t>The research guide must have been directly developed or compiled by an academic librarian or under the oversight of an academic library program or initiative.</w:t>
      </w:r>
    </w:p>
    <w:p w14:paraId="167655D1" w14:textId="77777777" w:rsidR="00D14F59" w:rsidRPr="000464E9" w:rsidRDefault="00D14F59" w:rsidP="00D14F59">
      <w:pPr>
        <w:numPr>
          <w:ilvl w:val="0"/>
          <w:numId w:val="1"/>
        </w:numPr>
        <w:jc w:val="both"/>
        <w:rPr>
          <w:rFonts w:cs="Times New Roman"/>
        </w:rPr>
      </w:pPr>
      <w:r w:rsidRPr="000464E9">
        <w:rPr>
          <w:rFonts w:cs="Times New Roman"/>
        </w:rPr>
        <w:t>Empirical data must have been gathered as part of the study’s assessment of research guide efficacy or effectiveness.</w:t>
      </w:r>
    </w:p>
    <w:p w14:paraId="54C6F83C" w14:textId="77777777" w:rsidR="00D14F59" w:rsidRPr="000464E9" w:rsidRDefault="00D14F59" w:rsidP="00D14F59">
      <w:pPr>
        <w:numPr>
          <w:ilvl w:val="0"/>
          <w:numId w:val="1"/>
        </w:numPr>
        <w:jc w:val="both"/>
        <w:rPr>
          <w:rFonts w:cs="Times New Roman"/>
        </w:rPr>
      </w:pPr>
      <w:r w:rsidRPr="000464E9">
        <w:rPr>
          <w:rFonts w:cs="Times New Roman"/>
        </w:rPr>
        <w:t xml:space="preserve">The study population must include college </w:t>
      </w:r>
      <w:proofErr w:type="gramStart"/>
      <w:r w:rsidRPr="000464E9">
        <w:rPr>
          <w:rFonts w:cs="Times New Roman"/>
        </w:rPr>
        <w:t>students, and</w:t>
      </w:r>
      <w:proofErr w:type="gramEnd"/>
      <w:r w:rsidRPr="000464E9">
        <w:rPr>
          <w:rFonts w:cs="Times New Roman"/>
        </w:rPr>
        <w:t xml:space="preserve"> provide learning outcomes-related data drawn from or about this population.</w:t>
      </w:r>
    </w:p>
    <w:p w14:paraId="702DF04F" w14:textId="77777777" w:rsidR="00D14F59" w:rsidRPr="000464E9" w:rsidRDefault="00D14F59" w:rsidP="00D14F59">
      <w:pPr>
        <w:numPr>
          <w:ilvl w:val="0"/>
          <w:numId w:val="1"/>
        </w:numPr>
        <w:jc w:val="both"/>
        <w:rPr>
          <w:rFonts w:cs="Times New Roman"/>
        </w:rPr>
      </w:pPr>
      <w:r w:rsidRPr="000464E9">
        <w:rPr>
          <w:rFonts w:cs="Times New Roman"/>
        </w:rPr>
        <w:t>We are interested in all studies regardless of publication date.</w:t>
      </w:r>
    </w:p>
    <w:p w14:paraId="2D68F0B9" w14:textId="77777777" w:rsidR="00D14F59" w:rsidRPr="000464E9" w:rsidRDefault="00D14F59" w:rsidP="00D14F59">
      <w:pPr>
        <w:numPr>
          <w:ilvl w:val="0"/>
          <w:numId w:val="1"/>
        </w:numPr>
        <w:jc w:val="both"/>
        <w:rPr>
          <w:rFonts w:cs="Times New Roman"/>
        </w:rPr>
      </w:pPr>
      <w:r w:rsidRPr="000464E9">
        <w:rPr>
          <w:rFonts w:cs="Times New Roman"/>
        </w:rPr>
        <w:t>It includes explicit or implied learning outcomes relating to any model or operationalization of information literacy.</w:t>
      </w:r>
    </w:p>
    <w:p w14:paraId="2DE7C3F2" w14:textId="77777777" w:rsidR="00D14F59" w:rsidRPr="000464E9" w:rsidRDefault="00D14F59" w:rsidP="00D14F59">
      <w:pPr>
        <w:numPr>
          <w:ilvl w:val="0"/>
          <w:numId w:val="1"/>
        </w:numPr>
        <w:jc w:val="both"/>
        <w:rPr>
          <w:rFonts w:cs="Times New Roman"/>
        </w:rPr>
      </w:pPr>
      <w:r w:rsidRPr="000464E9">
        <w:rPr>
          <w:rFonts w:cs="Times New Roman"/>
        </w:rPr>
        <w:t>There are no limitations on study design or study type. Study types will include experimental and observational (quasi-experimental, observational, case studies, non-quasi-experimental survey-based) primary studies. These can include peer reviewed articles and high-quality grey literature (e.g. dissertations, white papers, reports, conference proceedings, posters</w:t>
      </w:r>
      <w:proofErr w:type="gramStart"/>
      <w:r w:rsidRPr="000464E9">
        <w:rPr>
          <w:rFonts w:cs="Times New Roman"/>
        </w:rPr>
        <w:t>);</w:t>
      </w:r>
      <w:proofErr w:type="gramEnd"/>
    </w:p>
    <w:p w14:paraId="2F54F37B" w14:textId="77777777" w:rsidR="00D14F59" w:rsidRPr="000464E9" w:rsidRDefault="00D14F59" w:rsidP="00D14F59">
      <w:pPr>
        <w:numPr>
          <w:ilvl w:val="0"/>
          <w:numId w:val="1"/>
        </w:numPr>
        <w:jc w:val="both"/>
        <w:rPr>
          <w:rFonts w:cs="Times New Roman"/>
        </w:rPr>
      </w:pPr>
      <w:r w:rsidRPr="000464E9">
        <w:rPr>
          <w:rFonts w:cs="Times New Roman"/>
        </w:rPr>
        <w:t>We will not actively limit results to any language.</w:t>
      </w:r>
    </w:p>
    <w:p w14:paraId="690D83FB" w14:textId="77777777" w:rsidR="00D14F59" w:rsidRPr="000464E9" w:rsidRDefault="00D14F59" w:rsidP="00D14F59">
      <w:pPr>
        <w:jc w:val="both"/>
        <w:rPr>
          <w:rFonts w:cs="Times New Roman"/>
        </w:rPr>
      </w:pPr>
    </w:p>
    <w:p w14:paraId="468D2D45" w14:textId="77777777" w:rsidR="00D14F59" w:rsidRPr="000464E9" w:rsidRDefault="00D14F59" w:rsidP="00D14F59">
      <w:pPr>
        <w:jc w:val="both"/>
        <w:rPr>
          <w:rFonts w:cs="Times New Roman"/>
        </w:rPr>
      </w:pPr>
      <w:r w:rsidRPr="000464E9">
        <w:rPr>
          <w:rFonts w:cs="Times New Roman"/>
        </w:rPr>
        <w:t>Exclude:</w:t>
      </w:r>
    </w:p>
    <w:p w14:paraId="310E77ED" w14:textId="77777777" w:rsidR="00D14F59" w:rsidRPr="000464E9" w:rsidRDefault="00D14F59" w:rsidP="00D14F59">
      <w:pPr>
        <w:numPr>
          <w:ilvl w:val="0"/>
          <w:numId w:val="2"/>
        </w:numPr>
        <w:jc w:val="both"/>
        <w:rPr>
          <w:rFonts w:cs="Times New Roman"/>
        </w:rPr>
      </w:pPr>
      <w:r w:rsidRPr="000464E9">
        <w:rPr>
          <w:rFonts w:cs="Times New Roman"/>
        </w:rPr>
        <w:t>A research guide cannot be identified as the primary intervention. Excluded from this study would be those in which a research guide is implemented or assessed as part of a broader suite of educational offerings, and the impact of the guide therefore cannot be understood.</w:t>
      </w:r>
    </w:p>
    <w:p w14:paraId="131B79FF" w14:textId="77777777" w:rsidR="00D14F59" w:rsidRPr="000464E9" w:rsidRDefault="00D14F59" w:rsidP="00D14F59">
      <w:pPr>
        <w:numPr>
          <w:ilvl w:val="0"/>
          <w:numId w:val="2"/>
        </w:numPr>
        <w:jc w:val="both"/>
        <w:rPr>
          <w:rFonts w:cs="Times New Roman"/>
        </w:rPr>
      </w:pPr>
      <w:r w:rsidRPr="000464E9">
        <w:rPr>
          <w:rFonts w:cs="Times New Roman"/>
        </w:rPr>
        <w:t>Excluded from this review are studies investigating the usability or user experience of research guides as related to their functional design, in which no measures relating to student learning are provided.</w:t>
      </w:r>
    </w:p>
    <w:p w14:paraId="2023D646" w14:textId="77777777" w:rsidR="00D14F59" w:rsidRPr="000464E9" w:rsidRDefault="00D14F59" w:rsidP="00D14F59">
      <w:pPr>
        <w:numPr>
          <w:ilvl w:val="0"/>
          <w:numId w:val="2"/>
        </w:numPr>
        <w:jc w:val="both"/>
        <w:rPr>
          <w:rFonts w:cs="Times New Roman"/>
        </w:rPr>
      </w:pPr>
      <w:r w:rsidRPr="000464E9">
        <w:rPr>
          <w:rFonts w:cs="Times New Roman"/>
        </w:rPr>
        <w:t>No student-related data are gathered or analyzed. Excluded from this review are studies in which librarians or instructors comprise the sample population and student data were not gathered or assessed.</w:t>
      </w:r>
    </w:p>
    <w:p w14:paraId="19DFFC78" w14:textId="77777777" w:rsidR="00D14F59" w:rsidRPr="000464E9" w:rsidRDefault="00D14F59" w:rsidP="00D14F59">
      <w:pPr>
        <w:numPr>
          <w:ilvl w:val="0"/>
          <w:numId w:val="2"/>
        </w:numPr>
        <w:jc w:val="both"/>
        <w:rPr>
          <w:rFonts w:cs="Times New Roman"/>
        </w:rPr>
      </w:pPr>
      <w:r w:rsidRPr="000464E9">
        <w:rPr>
          <w:rFonts w:cs="Times New Roman"/>
        </w:rPr>
        <w:t>Non-empirical research, such as reflections, perspectives, editorials, opinion pieces, best practices, or professional guidance materials.</w:t>
      </w:r>
    </w:p>
    <w:p w14:paraId="40E5548C" w14:textId="77777777" w:rsidR="00D14F59" w:rsidRDefault="00D14F59" w:rsidP="00D14F59">
      <w:pPr>
        <w:numPr>
          <w:ilvl w:val="0"/>
          <w:numId w:val="2"/>
        </w:numPr>
        <w:jc w:val="both"/>
        <w:rPr>
          <w:rFonts w:cs="Times New Roman"/>
        </w:rPr>
      </w:pPr>
      <w:r w:rsidRPr="000464E9">
        <w:rPr>
          <w:rFonts w:cs="Times New Roman"/>
        </w:rPr>
        <w:t>No sufficient information to understand the research guide’s implementation as an intervention, or how its effectiveness for learning was defined or assessed is offered.</w:t>
      </w:r>
    </w:p>
    <w:p w14:paraId="5AC784D2" w14:textId="77777777" w:rsidR="00971AD4" w:rsidRDefault="00971AD4"/>
    <w:sectPr w:rsidR="00971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0C4B"/>
    <w:multiLevelType w:val="multilevel"/>
    <w:tmpl w:val="AC68A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ED196C"/>
    <w:multiLevelType w:val="multilevel"/>
    <w:tmpl w:val="FD2E6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743745">
    <w:abstractNumId w:val="1"/>
  </w:num>
  <w:num w:numId="2" w16cid:durableId="26426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59"/>
    <w:rsid w:val="001677EA"/>
    <w:rsid w:val="00425C5E"/>
    <w:rsid w:val="00971AD4"/>
    <w:rsid w:val="00C577F0"/>
    <w:rsid w:val="00D14F59"/>
    <w:rsid w:val="00EB7E95"/>
    <w:rsid w:val="00F7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D6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59"/>
    <w:pPr>
      <w:spacing w:line="276" w:lineRule="auto"/>
    </w:pPr>
    <w:rPr>
      <w:rFonts w:ascii="Times New Roman" w:eastAsia="Arial" w:hAnsi="Times New Roman"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1891</Characters>
  <Application>Microsoft Office Word</Application>
  <DocSecurity>0</DocSecurity>
  <Lines>32</Lines>
  <Paragraphs>12</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2024-02-05T18:55:00Z</dcterms:created>
  <dcterms:modified xsi:type="dcterms:W3CDTF">2024-02-07T15:55:00Z</dcterms:modified>
</cp:coreProperties>
</file>